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86" w:rsidRDefault="00985386" w:rsidP="00985386">
      <w:pPr>
        <w:pStyle w:val="Nadpis1"/>
        <w:spacing w:before="0" w:beforeAutospacing="0" w:after="120" w:afterAutospacing="0" w:line="360" w:lineRule="auto"/>
        <w:jc w:val="center"/>
        <w:textAlignment w:val="baseline"/>
        <w:rPr>
          <w:rFonts w:ascii="inherit" w:hAnsi="inherit"/>
          <w:color w:val="000000"/>
          <w:sz w:val="54"/>
          <w:szCs w:val="54"/>
        </w:rPr>
      </w:pPr>
      <w:r>
        <w:rPr>
          <w:rFonts w:ascii="inherit" w:hAnsi="inherit"/>
          <w:color w:val="000000"/>
          <w:sz w:val="54"/>
          <w:szCs w:val="54"/>
        </w:rPr>
        <w:t>Učíte studenty z arabských zemí?</w:t>
      </w:r>
    </w:p>
    <w:p w:rsidR="00985386" w:rsidRDefault="00985386" w:rsidP="00C30732">
      <w:pPr>
        <w:spacing w:after="0"/>
        <w:textAlignment w:val="baseline"/>
        <w:rPr>
          <w:rStyle w:val="author"/>
          <w:rFonts w:ascii="inherit" w:hAnsi="inherit"/>
          <w:color w:val="666666"/>
          <w:sz w:val="18"/>
          <w:szCs w:val="18"/>
          <w:bdr w:val="none" w:sz="0" w:space="0" w:color="auto" w:frame="1"/>
        </w:rPr>
      </w:pPr>
      <w:r>
        <w:rPr>
          <w:rStyle w:val="sep"/>
          <w:rFonts w:ascii="inherit" w:hAnsi="inherit"/>
          <w:color w:val="666666"/>
          <w:sz w:val="18"/>
          <w:szCs w:val="18"/>
          <w:bdr w:val="none" w:sz="0" w:space="0" w:color="auto" w:frame="1"/>
        </w:rPr>
        <w:t>Publikováno</w:t>
      </w:r>
      <w:r>
        <w:rPr>
          <w:rStyle w:val="apple-converted-space"/>
          <w:rFonts w:ascii="inherit" w:hAnsi="inherit"/>
          <w:color w:val="666666"/>
          <w:sz w:val="18"/>
          <w:szCs w:val="18"/>
          <w:bdr w:val="none" w:sz="0" w:space="0" w:color="auto" w:frame="1"/>
        </w:rPr>
        <w:t> </w:t>
      </w:r>
      <w:hyperlink r:id="rId6" w:tooltip="22.01" w:history="1">
        <w:r>
          <w:rPr>
            <w:rStyle w:val="Hypertextovodkaz"/>
            <w:rFonts w:ascii="inherit" w:hAnsi="inherit"/>
            <w:b/>
            <w:bCs/>
            <w:color w:val="800000"/>
            <w:sz w:val="18"/>
            <w:szCs w:val="18"/>
            <w:bdr w:val="none" w:sz="0" w:space="0" w:color="auto" w:frame="1"/>
          </w:rPr>
          <w:t>23.</w:t>
        </w:r>
        <w:r w:rsidR="00C30732">
          <w:rPr>
            <w:rStyle w:val="Hypertextovodkaz"/>
            <w:rFonts w:ascii="inherit" w:hAnsi="inherit"/>
            <w:b/>
            <w:bCs/>
            <w:color w:val="800000"/>
            <w:sz w:val="18"/>
            <w:szCs w:val="18"/>
            <w:bdr w:val="none" w:sz="0" w:space="0" w:color="auto" w:frame="1"/>
          </w:rPr>
          <w:t xml:space="preserve"> </w:t>
        </w:r>
        <w:r>
          <w:rPr>
            <w:rStyle w:val="Hypertextovodkaz"/>
            <w:rFonts w:ascii="inherit" w:hAnsi="inherit"/>
            <w:b/>
            <w:bCs/>
            <w:color w:val="800000"/>
            <w:sz w:val="18"/>
            <w:szCs w:val="18"/>
            <w:bdr w:val="none" w:sz="0" w:space="0" w:color="auto" w:frame="1"/>
          </w:rPr>
          <w:t>11.</w:t>
        </w:r>
        <w:r w:rsidR="00C30732">
          <w:rPr>
            <w:rStyle w:val="Hypertextovodkaz"/>
            <w:rFonts w:ascii="inherit" w:hAnsi="inherit"/>
            <w:b/>
            <w:bCs/>
            <w:color w:val="800000"/>
            <w:sz w:val="18"/>
            <w:szCs w:val="18"/>
            <w:bdr w:val="none" w:sz="0" w:space="0" w:color="auto" w:frame="1"/>
          </w:rPr>
          <w:t xml:space="preserve"> </w:t>
        </w:r>
        <w:r>
          <w:rPr>
            <w:rStyle w:val="Hypertextovodkaz"/>
            <w:rFonts w:ascii="inherit" w:hAnsi="inherit"/>
            <w:b/>
            <w:bCs/>
            <w:color w:val="800000"/>
            <w:sz w:val="18"/>
            <w:szCs w:val="18"/>
            <w:bdr w:val="none" w:sz="0" w:space="0" w:color="auto" w:frame="1"/>
          </w:rPr>
          <w:t>2009</w:t>
        </w:r>
      </w:hyperlink>
      <w:r>
        <w:rPr>
          <w:rStyle w:val="apple-converted-space"/>
          <w:rFonts w:ascii="inherit" w:hAnsi="inherit"/>
          <w:color w:val="666666"/>
          <w:sz w:val="18"/>
          <w:szCs w:val="18"/>
          <w:bdr w:val="none" w:sz="0" w:space="0" w:color="auto" w:frame="1"/>
        </w:rPr>
        <w:t> </w:t>
      </w:r>
      <w:r>
        <w:rPr>
          <w:rStyle w:val="sep"/>
          <w:rFonts w:ascii="inherit" w:hAnsi="inherit"/>
          <w:color w:val="666666"/>
          <w:sz w:val="18"/>
          <w:szCs w:val="18"/>
          <w:bdr w:val="none" w:sz="0" w:space="0" w:color="auto" w:frame="1"/>
        </w:rPr>
        <w:t>| Autor:</w:t>
      </w:r>
      <w:r>
        <w:rPr>
          <w:rStyle w:val="apple-converted-space"/>
          <w:rFonts w:ascii="inherit" w:hAnsi="inherit"/>
          <w:color w:val="666666"/>
          <w:sz w:val="18"/>
          <w:szCs w:val="18"/>
          <w:bdr w:val="none" w:sz="0" w:space="0" w:color="auto" w:frame="1"/>
        </w:rPr>
        <w:t> </w:t>
      </w:r>
      <w:proofErr w:type="spellStart"/>
      <w:r>
        <w:rPr>
          <w:rStyle w:val="author"/>
          <w:rFonts w:ascii="inherit" w:hAnsi="inherit"/>
          <w:color w:val="666666"/>
          <w:sz w:val="18"/>
          <w:szCs w:val="18"/>
          <w:bdr w:val="none" w:sz="0" w:space="0" w:color="auto" w:frame="1"/>
        </w:rPr>
        <w:fldChar w:fldCharType="begin"/>
      </w:r>
      <w:r>
        <w:rPr>
          <w:rStyle w:val="author"/>
          <w:rFonts w:ascii="inherit" w:hAnsi="inherit"/>
          <w:color w:val="666666"/>
          <w:sz w:val="18"/>
          <w:szCs w:val="18"/>
          <w:bdr w:val="none" w:sz="0" w:space="0" w:color="auto" w:frame="1"/>
        </w:rPr>
        <w:instrText xml:space="preserve"> HYPERLINK "http://www.auccj.cz/author/admin/" \o "Zobrazit v</w:instrText>
      </w:r>
      <w:r>
        <w:rPr>
          <w:rStyle w:val="author"/>
          <w:rFonts w:ascii="inherit" w:hAnsi="inherit" w:hint="eastAsia"/>
          <w:color w:val="666666"/>
          <w:sz w:val="18"/>
          <w:szCs w:val="18"/>
          <w:bdr w:val="none" w:sz="0" w:space="0" w:color="auto" w:frame="1"/>
        </w:rPr>
        <w:instrText>š</w:instrText>
      </w:r>
      <w:r>
        <w:rPr>
          <w:rStyle w:val="author"/>
          <w:rFonts w:ascii="inherit" w:hAnsi="inherit"/>
          <w:color w:val="666666"/>
          <w:sz w:val="18"/>
          <w:szCs w:val="18"/>
          <w:bdr w:val="none" w:sz="0" w:space="0" w:color="auto" w:frame="1"/>
        </w:rPr>
        <w:instrText>echny p</w:instrText>
      </w:r>
      <w:r>
        <w:rPr>
          <w:rStyle w:val="author"/>
          <w:rFonts w:ascii="inherit" w:hAnsi="inherit" w:hint="eastAsia"/>
          <w:color w:val="666666"/>
          <w:sz w:val="18"/>
          <w:szCs w:val="18"/>
          <w:bdr w:val="none" w:sz="0" w:space="0" w:color="auto" w:frame="1"/>
        </w:rPr>
        <w:instrText>ří</w:instrText>
      </w:r>
      <w:r>
        <w:rPr>
          <w:rStyle w:val="author"/>
          <w:rFonts w:ascii="inherit" w:hAnsi="inherit"/>
          <w:color w:val="666666"/>
          <w:sz w:val="18"/>
          <w:szCs w:val="18"/>
          <w:bdr w:val="none" w:sz="0" w:space="0" w:color="auto" w:frame="1"/>
        </w:rPr>
        <w:instrText>sp</w:instrText>
      </w:r>
      <w:r>
        <w:rPr>
          <w:rStyle w:val="author"/>
          <w:rFonts w:ascii="inherit" w:hAnsi="inherit" w:hint="eastAsia"/>
          <w:color w:val="666666"/>
          <w:sz w:val="18"/>
          <w:szCs w:val="18"/>
          <w:bdr w:val="none" w:sz="0" w:space="0" w:color="auto" w:frame="1"/>
        </w:rPr>
        <w:instrText>ě</w:instrText>
      </w:r>
      <w:r>
        <w:rPr>
          <w:rStyle w:val="author"/>
          <w:rFonts w:ascii="inherit" w:hAnsi="inherit"/>
          <w:color w:val="666666"/>
          <w:sz w:val="18"/>
          <w:szCs w:val="18"/>
          <w:bdr w:val="none" w:sz="0" w:space="0" w:color="auto" w:frame="1"/>
        </w:rPr>
        <w:instrText>vky, jejich</w:instrText>
      </w:r>
      <w:r>
        <w:rPr>
          <w:rStyle w:val="author"/>
          <w:rFonts w:ascii="inherit" w:hAnsi="inherit" w:hint="eastAsia"/>
          <w:color w:val="666666"/>
          <w:sz w:val="18"/>
          <w:szCs w:val="18"/>
          <w:bdr w:val="none" w:sz="0" w:space="0" w:color="auto" w:frame="1"/>
        </w:rPr>
        <w:instrText>ž</w:instrText>
      </w:r>
      <w:r>
        <w:rPr>
          <w:rStyle w:val="author"/>
          <w:rFonts w:ascii="inherit" w:hAnsi="inherit"/>
          <w:color w:val="666666"/>
          <w:sz w:val="18"/>
          <w:szCs w:val="18"/>
          <w:bdr w:val="none" w:sz="0" w:space="0" w:color="auto" w:frame="1"/>
        </w:rPr>
        <w:instrText xml:space="preserve"> autorem je js" </w:instrText>
      </w:r>
      <w:r>
        <w:rPr>
          <w:rStyle w:val="author"/>
          <w:rFonts w:ascii="inherit" w:hAnsi="inherit"/>
          <w:color w:val="666666"/>
          <w:sz w:val="18"/>
          <w:szCs w:val="18"/>
          <w:bdr w:val="none" w:sz="0" w:space="0" w:color="auto" w:frame="1"/>
        </w:rPr>
        <w:fldChar w:fldCharType="separate"/>
      </w:r>
      <w:r>
        <w:rPr>
          <w:rStyle w:val="Hypertextovodkaz"/>
          <w:rFonts w:ascii="inherit" w:hAnsi="inherit"/>
          <w:b/>
          <w:bCs/>
          <w:color w:val="800000"/>
          <w:sz w:val="18"/>
          <w:szCs w:val="18"/>
          <w:bdr w:val="none" w:sz="0" w:space="0" w:color="auto" w:frame="1"/>
        </w:rPr>
        <w:t>js</w:t>
      </w:r>
      <w:proofErr w:type="spellEnd"/>
      <w:r>
        <w:rPr>
          <w:rStyle w:val="author"/>
          <w:rFonts w:ascii="inherit" w:hAnsi="inherit"/>
          <w:color w:val="666666"/>
          <w:sz w:val="18"/>
          <w:szCs w:val="18"/>
          <w:bdr w:val="none" w:sz="0" w:space="0" w:color="auto" w:frame="1"/>
        </w:rPr>
        <w:fldChar w:fldCharType="end"/>
      </w:r>
    </w:p>
    <w:p w:rsidR="00CA7397" w:rsidRDefault="00C30732" w:rsidP="00C30732">
      <w:pPr>
        <w:spacing w:after="0"/>
        <w:textAlignment w:val="baseline"/>
        <w:rPr>
          <w:rFonts w:ascii="inherit" w:hAnsi="inherit"/>
          <w:color w:val="666666"/>
          <w:sz w:val="18"/>
          <w:szCs w:val="18"/>
        </w:rPr>
      </w:pPr>
      <w:hyperlink r:id="rId7" w:anchor="more-524" w:history="1">
        <w:r w:rsidR="00CA7397" w:rsidRPr="009D0A23">
          <w:rPr>
            <w:rStyle w:val="Hypertextovodkaz"/>
            <w:rFonts w:ascii="inherit" w:hAnsi="inherit"/>
            <w:sz w:val="18"/>
            <w:szCs w:val="18"/>
          </w:rPr>
          <w:t>http://www.auccj.cz/2009/11/katrin-kantar-ucite-studenty-z-arabskych-zemi/#more-524</w:t>
        </w:r>
      </w:hyperlink>
    </w:p>
    <w:p w:rsidR="00C30732" w:rsidRPr="00AD1CEE" w:rsidRDefault="00C30732" w:rsidP="00C30732">
      <w:pPr>
        <w:shd w:val="clear" w:color="auto" w:fill="FFFFFF"/>
        <w:textAlignment w:val="baseline"/>
        <w:outlineLvl w:val="2"/>
        <w:rPr>
          <w:rFonts w:ascii="inherit" w:eastAsia="Times New Roman" w:hAnsi="inherit" w:cs="Times New Roman"/>
          <w:b/>
          <w:bCs/>
          <w:caps/>
          <w:color w:val="373737"/>
          <w:spacing w:val="24"/>
          <w:sz w:val="15"/>
          <w:szCs w:val="15"/>
          <w:lang w:eastAsia="cs-CZ"/>
        </w:rPr>
      </w:pPr>
      <w:r>
        <w:rPr>
          <w:rFonts w:ascii="inherit" w:eastAsia="Times New Roman" w:hAnsi="inherit" w:cs="Times New Roman"/>
          <w:b/>
          <w:bCs/>
          <w:caps/>
          <w:color w:val="373737"/>
          <w:spacing w:val="24"/>
          <w:sz w:val="15"/>
          <w:szCs w:val="15"/>
          <w:lang w:eastAsia="cs-CZ"/>
        </w:rPr>
        <w:t>Katrin Kantar</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Fonts w:ascii="inherit" w:hAnsi="inherit"/>
          <w:color w:val="373737"/>
          <w:sz w:val="23"/>
          <w:szCs w:val="23"/>
        </w:rPr>
        <w:t>Arabské země se rozkládají na rozsáhlém území od Maroka na západním pobřeží severní Afriky, přes celou severní Afriku, Arabský poloostrov až po ropné státy Perského zálivu na východě. Vzhledem k tomu, že se jedná o tak velkou geografickou oblast, nelze předpokládat stoprocentní homogenitu, ať už na úrovni společenského uspořádání nebo mentality, tradic apod. V současné době se jedná o téměř dvě desítky suverénních států s vlastní novodobou historií, specifickými rysy politického a společenského uspořádání, životního stylu apod. Z tohoto důvodu nelze jednoduše mluvit o arabském sociokulturním vzorci.</w:t>
      </w:r>
      <w:r>
        <w:rPr>
          <w:rStyle w:val="apple-converted-space"/>
          <w:rFonts w:ascii="inherit" w:hAnsi="inherit"/>
          <w:color w:val="373737"/>
          <w:sz w:val="23"/>
          <w:szCs w:val="23"/>
        </w:rPr>
        <w:t> </w:t>
      </w:r>
      <w:r>
        <w:rPr>
          <w:rFonts w:ascii="inherit" w:hAnsi="inherit"/>
          <w:color w:val="373737"/>
          <w:sz w:val="23"/>
          <w:szCs w:val="23"/>
        </w:rPr>
        <w:t xml:space="preserve">Nicméně se domnívám, že termín arabská společnost je možné charakterizovat několika znaky, jež jsou pro celou </w:t>
      </w:r>
      <w:r w:rsidR="00C30732">
        <w:rPr>
          <w:rFonts w:ascii="inherit" w:hAnsi="inherit"/>
          <w:color w:val="373737"/>
          <w:sz w:val="23"/>
          <w:szCs w:val="23"/>
        </w:rPr>
        <w:t>vymezenou geografickou oblast ví</w:t>
      </w:r>
      <w:r>
        <w:rPr>
          <w:rFonts w:ascii="inherit" w:hAnsi="inherit"/>
          <w:color w:val="373737"/>
          <w:sz w:val="23"/>
          <w:szCs w:val="23"/>
        </w:rPr>
        <w:t>ceméně společné:</w:t>
      </w:r>
    </w:p>
    <w:p w:rsidR="00985386" w:rsidRDefault="00985386" w:rsidP="00985386">
      <w:pPr>
        <w:numPr>
          <w:ilvl w:val="0"/>
          <w:numId w:val="1"/>
        </w:numPr>
        <w:shd w:val="clear" w:color="auto" w:fill="FFFFFF"/>
        <w:spacing w:after="120"/>
        <w:ind w:left="600"/>
        <w:textAlignment w:val="baseline"/>
        <w:rPr>
          <w:rFonts w:ascii="inherit" w:hAnsi="inherit"/>
          <w:color w:val="373737"/>
          <w:sz w:val="23"/>
          <w:szCs w:val="23"/>
        </w:rPr>
      </w:pPr>
      <w:r>
        <w:rPr>
          <w:rStyle w:val="Siln"/>
          <w:rFonts w:ascii="inherit" w:hAnsi="inherit"/>
          <w:color w:val="373737"/>
          <w:sz w:val="23"/>
          <w:szCs w:val="23"/>
          <w:bdr w:val="none" w:sz="0" w:space="0" w:color="auto" w:frame="1"/>
        </w:rPr>
        <w:t>islám</w:t>
      </w:r>
      <w:r>
        <w:rPr>
          <w:rFonts w:ascii="inherit" w:hAnsi="inherit"/>
          <w:color w:val="373737"/>
          <w:sz w:val="23"/>
          <w:szCs w:val="23"/>
        </w:rPr>
        <w:t> jako většinové náboženství na Blízkém východě a v severní Africe: kromě vnitřních záležitostí víry v jednoho Boha, určuje chápání mezilidských vztahů, postavení jednotlivce v rámci kolektivu, jeho povinnosti a práva atd.</w:t>
      </w:r>
    </w:p>
    <w:p w:rsidR="00985386" w:rsidRDefault="00985386" w:rsidP="00985386">
      <w:pPr>
        <w:numPr>
          <w:ilvl w:val="0"/>
          <w:numId w:val="1"/>
        </w:numPr>
        <w:shd w:val="clear" w:color="auto" w:fill="FFFFFF"/>
        <w:spacing w:after="120"/>
        <w:ind w:left="600"/>
        <w:textAlignment w:val="baseline"/>
        <w:rPr>
          <w:rFonts w:ascii="inherit" w:hAnsi="inherit"/>
          <w:color w:val="373737"/>
          <w:sz w:val="23"/>
          <w:szCs w:val="23"/>
        </w:rPr>
      </w:pPr>
      <w:r>
        <w:rPr>
          <w:rStyle w:val="Siln"/>
          <w:rFonts w:ascii="inherit" w:hAnsi="inherit"/>
          <w:color w:val="373737"/>
          <w:sz w:val="23"/>
          <w:szCs w:val="23"/>
          <w:bdr w:val="none" w:sz="0" w:space="0" w:color="auto" w:frame="1"/>
        </w:rPr>
        <w:t>spisovná arabština</w:t>
      </w:r>
      <w:r>
        <w:rPr>
          <w:rFonts w:ascii="inherit" w:hAnsi="inherit"/>
          <w:color w:val="373737"/>
          <w:sz w:val="23"/>
          <w:szCs w:val="23"/>
        </w:rPr>
        <w:t>, která jako jazyk veškeré mediální a tiskové produkce danou oblast sjednocuje na intelektuální úrovni. Vedle toho má každý stát, resp. geografická oblast svůj vlastní dialekt /</w:t>
      </w:r>
      <w:proofErr w:type="spellStart"/>
      <w:r>
        <w:rPr>
          <w:rFonts w:ascii="inherit" w:hAnsi="inherit"/>
          <w:color w:val="373737"/>
          <w:sz w:val="23"/>
          <w:szCs w:val="23"/>
        </w:rPr>
        <w:t>diglosní</w:t>
      </w:r>
      <w:proofErr w:type="spellEnd"/>
      <w:r>
        <w:rPr>
          <w:rFonts w:ascii="inherit" w:hAnsi="inherit"/>
          <w:color w:val="373737"/>
          <w:sz w:val="23"/>
          <w:szCs w:val="23"/>
        </w:rPr>
        <w:t xml:space="preserve"> jazyková situace, viz </w:t>
      </w:r>
      <w:proofErr w:type="spellStart"/>
      <w:r>
        <w:rPr>
          <w:rFonts w:ascii="inherit" w:hAnsi="inherit"/>
          <w:color w:val="373737"/>
          <w:sz w:val="23"/>
          <w:szCs w:val="23"/>
        </w:rPr>
        <w:t>Feguson:Diglosia</w:t>
      </w:r>
      <w:proofErr w:type="spellEnd"/>
      <w:r>
        <w:rPr>
          <w:rFonts w:ascii="inherit" w:hAnsi="inherit"/>
          <w:color w:val="373737"/>
          <w:sz w:val="23"/>
          <w:szCs w:val="23"/>
        </w:rPr>
        <w:t>/</w:t>
      </w:r>
    </w:p>
    <w:p w:rsidR="00985386" w:rsidRDefault="00985386" w:rsidP="00985386">
      <w:pPr>
        <w:numPr>
          <w:ilvl w:val="0"/>
          <w:numId w:val="1"/>
        </w:numPr>
        <w:shd w:val="clear" w:color="auto" w:fill="FFFFFF"/>
        <w:spacing w:after="120"/>
        <w:ind w:left="600"/>
        <w:textAlignment w:val="baseline"/>
        <w:rPr>
          <w:rFonts w:ascii="inherit" w:hAnsi="inherit"/>
          <w:color w:val="373737"/>
          <w:sz w:val="23"/>
          <w:szCs w:val="23"/>
        </w:rPr>
      </w:pPr>
      <w:r>
        <w:rPr>
          <w:rStyle w:val="Siln"/>
          <w:rFonts w:ascii="inherit" w:hAnsi="inherit"/>
          <w:color w:val="373737"/>
          <w:sz w:val="23"/>
          <w:szCs w:val="23"/>
          <w:bdr w:val="none" w:sz="0" w:space="0" w:color="auto" w:frame="1"/>
        </w:rPr>
        <w:t>kolektivnost</w:t>
      </w:r>
      <w:r>
        <w:rPr>
          <w:rFonts w:ascii="inherit" w:hAnsi="inherit"/>
          <w:color w:val="373737"/>
          <w:sz w:val="23"/>
          <w:szCs w:val="23"/>
        </w:rPr>
        <w:t> - velká rodina, rod jako základní jednotka společnosti, rozhodování na kolektivní úrovni</w:t>
      </w:r>
    </w:p>
    <w:p w:rsidR="00985386" w:rsidRDefault="00985386" w:rsidP="00985386">
      <w:pPr>
        <w:numPr>
          <w:ilvl w:val="0"/>
          <w:numId w:val="1"/>
        </w:numPr>
        <w:shd w:val="clear" w:color="auto" w:fill="FFFFFF"/>
        <w:spacing w:after="120"/>
        <w:ind w:left="600"/>
        <w:textAlignment w:val="baseline"/>
        <w:rPr>
          <w:rFonts w:ascii="inherit" w:hAnsi="inherit"/>
          <w:color w:val="373737"/>
          <w:sz w:val="23"/>
          <w:szCs w:val="23"/>
        </w:rPr>
      </w:pPr>
      <w:r>
        <w:rPr>
          <w:rStyle w:val="Siln"/>
          <w:rFonts w:ascii="inherit" w:hAnsi="inherit"/>
          <w:color w:val="373737"/>
          <w:sz w:val="23"/>
          <w:szCs w:val="23"/>
          <w:bdr w:val="none" w:sz="0" w:space="0" w:color="auto" w:frame="1"/>
        </w:rPr>
        <w:t>tradice, resp. tradičnost</w:t>
      </w:r>
      <w:r>
        <w:rPr>
          <w:rFonts w:ascii="inherit" w:hAnsi="inherit"/>
          <w:color w:val="373737"/>
          <w:sz w:val="23"/>
          <w:szCs w:val="23"/>
        </w:rPr>
        <w:t> projevující se v životním stylu i v komunikaci (zdvořilost, viz dále)</w:t>
      </w:r>
    </w:p>
    <w:p w:rsidR="00985386" w:rsidRDefault="00985386" w:rsidP="00985386">
      <w:pPr>
        <w:pStyle w:val="Nadpis3"/>
        <w:shd w:val="clear" w:color="auto" w:fill="FFFFFF"/>
        <w:spacing w:before="199" w:beforeAutospacing="0" w:after="120" w:afterAutospacing="0" w:line="360" w:lineRule="auto"/>
        <w:jc w:val="both"/>
        <w:textAlignment w:val="baseline"/>
        <w:rPr>
          <w:rFonts w:ascii="inherit" w:hAnsi="inherit"/>
          <w:caps/>
          <w:color w:val="373737"/>
          <w:spacing w:val="24"/>
          <w:sz w:val="15"/>
          <w:szCs w:val="15"/>
        </w:rPr>
      </w:pPr>
      <w:r>
        <w:rPr>
          <w:rFonts w:ascii="inherit" w:hAnsi="inherit"/>
          <w:caps/>
          <w:color w:val="373737"/>
          <w:spacing w:val="24"/>
          <w:sz w:val="15"/>
          <w:szCs w:val="15"/>
        </w:rPr>
        <w:t>CO Z VÝŠE UVEDENÝCH CHARAKTERISTIK SE MŮŽE PROJEVIT VE VÝUCE A JAKÝM ZPŮSOBEM?</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proofErr w:type="gramStart"/>
      <w:r>
        <w:rPr>
          <w:rStyle w:val="Siln"/>
          <w:rFonts w:ascii="inherit" w:hAnsi="inherit"/>
          <w:color w:val="373737"/>
          <w:sz w:val="23"/>
          <w:szCs w:val="23"/>
          <w:bdr w:val="none" w:sz="0" w:space="0" w:color="auto" w:frame="1"/>
        </w:rPr>
        <w:t>,,Arabská</w:t>
      </w:r>
      <w:proofErr w:type="gramEnd"/>
      <w:r>
        <w:rPr>
          <w:rStyle w:val="Siln"/>
          <w:rFonts w:ascii="inherit" w:hAnsi="inherit"/>
          <w:color w:val="373737"/>
          <w:sz w:val="23"/>
          <w:szCs w:val="23"/>
          <w:bdr w:val="none" w:sz="0" w:space="0" w:color="auto" w:frame="1"/>
        </w:rPr>
        <w:t xml:space="preserve"> komunikační strategie</w:t>
      </w:r>
      <w:r>
        <w:rPr>
          <w:rStyle w:val="Siln"/>
          <w:color w:val="373737"/>
          <w:sz w:val="23"/>
          <w:szCs w:val="23"/>
          <w:bdr w:val="none" w:sz="0" w:space="0" w:color="auto" w:frame="1"/>
        </w:rPr>
        <w:t></w:t>
      </w:r>
      <w:r>
        <w:rPr>
          <w:rStyle w:val="Siln"/>
          <w:rFonts w:ascii="inherit" w:hAnsi="inherit"/>
          <w:color w:val="373737"/>
          <w:sz w:val="23"/>
          <w:szCs w:val="23"/>
          <w:bdr w:val="none" w:sz="0" w:space="0" w:color="auto" w:frame="1"/>
        </w:rPr>
        <w:t xml:space="preserve"> vypl</w:t>
      </w:r>
      <w:r>
        <w:rPr>
          <w:rStyle w:val="Siln"/>
          <w:color w:val="373737"/>
          <w:sz w:val="23"/>
          <w:szCs w:val="23"/>
          <w:bdr w:val="none" w:sz="0" w:space="0" w:color="auto" w:frame="1"/>
        </w:rPr>
        <w:t>ý</w:t>
      </w:r>
      <w:r>
        <w:rPr>
          <w:rStyle w:val="Siln"/>
          <w:rFonts w:ascii="inherit" w:hAnsi="inherit"/>
          <w:color w:val="373737"/>
          <w:sz w:val="23"/>
          <w:szCs w:val="23"/>
          <w:bdr w:val="none" w:sz="0" w:space="0" w:color="auto" w:frame="1"/>
        </w:rPr>
        <w:t>v</w:t>
      </w:r>
      <w:r>
        <w:rPr>
          <w:rStyle w:val="Siln"/>
          <w:color w:val="373737"/>
          <w:sz w:val="23"/>
          <w:szCs w:val="23"/>
          <w:bdr w:val="none" w:sz="0" w:space="0" w:color="auto" w:frame="1"/>
        </w:rPr>
        <w:t>á</w:t>
      </w:r>
      <w:r>
        <w:rPr>
          <w:rStyle w:val="Siln"/>
          <w:rFonts w:ascii="inherit" w:hAnsi="inherit"/>
          <w:color w:val="373737"/>
          <w:sz w:val="23"/>
          <w:szCs w:val="23"/>
          <w:bdr w:val="none" w:sz="0" w:space="0" w:color="auto" w:frame="1"/>
        </w:rPr>
        <w:t xml:space="preserve"> z tradice v</w:t>
      </w:r>
      <w:r>
        <w:rPr>
          <w:rStyle w:val="Siln"/>
          <w:color w:val="373737"/>
          <w:sz w:val="23"/>
          <w:szCs w:val="23"/>
          <w:bdr w:val="none" w:sz="0" w:space="0" w:color="auto" w:frame="1"/>
        </w:rPr>
        <w:t>ý</w:t>
      </w:r>
      <w:r>
        <w:rPr>
          <w:rStyle w:val="Siln"/>
          <w:rFonts w:ascii="inherit" w:hAnsi="inherit"/>
          <w:color w:val="373737"/>
          <w:sz w:val="23"/>
          <w:szCs w:val="23"/>
          <w:bdr w:val="none" w:sz="0" w:space="0" w:color="auto" w:frame="1"/>
        </w:rPr>
        <w:t>mluvnosti, r</w:t>
      </w:r>
      <w:r>
        <w:rPr>
          <w:rStyle w:val="Siln"/>
          <w:color w:val="373737"/>
          <w:sz w:val="23"/>
          <w:szCs w:val="23"/>
          <w:bdr w:val="none" w:sz="0" w:space="0" w:color="auto" w:frame="1"/>
        </w:rPr>
        <w:t>é</w:t>
      </w:r>
      <w:r>
        <w:rPr>
          <w:rStyle w:val="Siln"/>
          <w:rFonts w:ascii="inherit" w:hAnsi="inherit"/>
          <w:color w:val="373737"/>
          <w:sz w:val="23"/>
          <w:szCs w:val="23"/>
          <w:bdr w:val="none" w:sz="0" w:space="0" w:color="auto" w:frame="1"/>
        </w:rPr>
        <w:t>tori</w:t>
      </w:r>
      <w:r>
        <w:rPr>
          <w:rStyle w:val="Siln"/>
          <w:color w:val="373737"/>
          <w:sz w:val="23"/>
          <w:szCs w:val="23"/>
          <w:bdr w:val="none" w:sz="0" w:space="0" w:color="auto" w:frame="1"/>
        </w:rPr>
        <w:t>č</w:t>
      </w:r>
      <w:r>
        <w:rPr>
          <w:rStyle w:val="Siln"/>
          <w:rFonts w:ascii="inherit" w:hAnsi="inherit"/>
          <w:color w:val="373737"/>
          <w:sz w:val="23"/>
          <w:szCs w:val="23"/>
          <w:bdr w:val="none" w:sz="0" w:space="0" w:color="auto" w:frame="1"/>
        </w:rPr>
        <w:t>nosti v arabsk</w:t>
      </w:r>
      <w:r>
        <w:rPr>
          <w:rStyle w:val="Siln"/>
          <w:color w:val="373737"/>
          <w:sz w:val="23"/>
          <w:szCs w:val="23"/>
          <w:bdr w:val="none" w:sz="0" w:space="0" w:color="auto" w:frame="1"/>
        </w:rPr>
        <w:t>é</w:t>
      </w:r>
      <w:r>
        <w:rPr>
          <w:rStyle w:val="Siln"/>
          <w:rFonts w:ascii="inherit" w:hAnsi="inherit"/>
          <w:color w:val="373737"/>
          <w:sz w:val="23"/>
          <w:szCs w:val="23"/>
          <w:bdr w:val="none" w:sz="0" w:space="0" w:color="auto" w:frame="1"/>
        </w:rPr>
        <w:t xml:space="preserve"> spole</w:t>
      </w:r>
      <w:r>
        <w:rPr>
          <w:rStyle w:val="Siln"/>
          <w:color w:val="373737"/>
          <w:sz w:val="23"/>
          <w:szCs w:val="23"/>
          <w:bdr w:val="none" w:sz="0" w:space="0" w:color="auto" w:frame="1"/>
        </w:rPr>
        <w:t>č</w:t>
      </w:r>
      <w:r>
        <w:rPr>
          <w:rStyle w:val="Siln"/>
          <w:rFonts w:ascii="inherit" w:hAnsi="inherit"/>
          <w:color w:val="373737"/>
          <w:sz w:val="23"/>
          <w:szCs w:val="23"/>
          <w:bdr w:val="none" w:sz="0" w:space="0" w:color="auto" w:frame="1"/>
        </w:rPr>
        <w:t>nosti a jej</w:t>
      </w:r>
      <w:r>
        <w:rPr>
          <w:rStyle w:val="Siln"/>
          <w:color w:val="373737"/>
          <w:sz w:val="23"/>
          <w:szCs w:val="23"/>
          <w:bdr w:val="none" w:sz="0" w:space="0" w:color="auto" w:frame="1"/>
        </w:rPr>
        <w:t>í</w:t>
      </w:r>
      <w:r>
        <w:rPr>
          <w:rStyle w:val="Siln"/>
          <w:rFonts w:ascii="inherit" w:hAnsi="inherit"/>
          <w:color w:val="373737"/>
          <w:sz w:val="23"/>
          <w:szCs w:val="23"/>
          <w:bdr w:val="none" w:sz="0" w:space="0" w:color="auto" w:frame="1"/>
        </w:rPr>
        <w:t>ho kolektivn</w:t>
      </w:r>
      <w:r>
        <w:rPr>
          <w:rStyle w:val="Siln"/>
          <w:color w:val="373737"/>
          <w:sz w:val="23"/>
          <w:szCs w:val="23"/>
          <w:bdr w:val="none" w:sz="0" w:space="0" w:color="auto" w:frame="1"/>
        </w:rPr>
        <w:t>í</w:t>
      </w:r>
      <w:r>
        <w:rPr>
          <w:rStyle w:val="Siln"/>
          <w:rFonts w:ascii="inherit" w:hAnsi="inherit"/>
          <w:color w:val="373737"/>
          <w:sz w:val="23"/>
          <w:szCs w:val="23"/>
          <w:bdr w:val="none" w:sz="0" w:space="0" w:color="auto" w:frame="1"/>
        </w:rPr>
        <w:t>ho charakteru</w:t>
      </w:r>
      <w:r>
        <w:rPr>
          <w:rStyle w:val="Siln"/>
          <w:color w:val="373737"/>
          <w:sz w:val="23"/>
          <w:szCs w:val="23"/>
          <w:bdr w:val="none" w:sz="0" w:space="0" w:color="auto" w:frame="1"/>
        </w:rPr>
        <w:t>”</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Fonts w:ascii="inherit" w:hAnsi="inherit"/>
          <w:color w:val="373737"/>
          <w:sz w:val="23"/>
          <w:szCs w:val="23"/>
        </w:rPr>
        <w:t xml:space="preserve">Arabové jsou proslulí svým řečnickým uměním a výmluvností, výrazně se to projevuje například v oblasti pozdravů (viz dále). Arabský jazyk je bohatý na obrovské množství zdvořilostních </w:t>
      </w:r>
      <w:r>
        <w:rPr>
          <w:rFonts w:ascii="inherit" w:hAnsi="inherit"/>
          <w:color w:val="373737"/>
          <w:sz w:val="23"/>
          <w:szCs w:val="23"/>
        </w:rPr>
        <w:lastRenderedPageBreak/>
        <w:t>formulí, v nichž je hojně vzpomínáno především na Boha. Dá se říct, že každou oblast či životní situaci je v arabštině možné okomentovat jistým (islámským) výrokem. I běžný rozhovor je tak prostoupen množstvím frází a poznámek, které odkazují ke společnému arabsko-islámskému kulturnímu dědictví.</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Fonts w:ascii="inherit" w:hAnsi="inherit"/>
          <w:color w:val="373737"/>
          <w:sz w:val="23"/>
          <w:szCs w:val="23"/>
        </w:rPr>
        <w:t xml:space="preserve">Českému pedagogovi se tak může zdát, že Arab stále ,,chodí kolem horké </w:t>
      </w:r>
      <w:proofErr w:type="gramStart"/>
      <w:r>
        <w:rPr>
          <w:rFonts w:ascii="inherit" w:hAnsi="inherit"/>
          <w:color w:val="373737"/>
          <w:sz w:val="23"/>
          <w:szCs w:val="23"/>
        </w:rPr>
        <w:t>kaše” , k jádru</w:t>
      </w:r>
      <w:proofErr w:type="gramEnd"/>
      <w:r>
        <w:rPr>
          <w:rFonts w:ascii="inherit" w:hAnsi="inherit"/>
          <w:color w:val="373737"/>
          <w:sz w:val="23"/>
          <w:szCs w:val="23"/>
        </w:rPr>
        <w:t xml:space="preserve"> sdělení (problému) přejde až po dlouhých úvodních formulích. Tímto způsobem vyjadřuje komunikačnímu partnerovi úctu, přejít rovnou k věci je považováno za nezdvořilé. Arabský student se naopak v českém kontextu setkává s nedostatkem po</w:t>
      </w:r>
      <w:r w:rsidR="00C30732">
        <w:rPr>
          <w:rFonts w:ascii="inherit" w:hAnsi="inherit"/>
          <w:color w:val="373737"/>
          <w:sz w:val="23"/>
          <w:szCs w:val="23"/>
        </w:rPr>
        <w:t>dobných zdvořilostních výrazů v </w:t>
      </w:r>
      <w:r>
        <w:rPr>
          <w:rFonts w:ascii="inherit" w:hAnsi="inherit"/>
          <w:color w:val="373737"/>
          <w:sz w:val="23"/>
          <w:szCs w:val="23"/>
        </w:rPr>
        <w:t>češtině (například početně omezené varianty pozdravu a o</w:t>
      </w:r>
      <w:r w:rsidR="00C30732">
        <w:rPr>
          <w:rFonts w:ascii="inherit" w:hAnsi="inherit"/>
          <w:color w:val="373737"/>
          <w:sz w:val="23"/>
          <w:szCs w:val="23"/>
        </w:rPr>
        <w:t>dpovědí na pozdrav, komentáře k </w:t>
      </w:r>
      <w:proofErr w:type="gramStart"/>
      <w:r>
        <w:rPr>
          <w:rFonts w:ascii="inherit" w:hAnsi="inherit"/>
          <w:color w:val="373737"/>
          <w:sz w:val="23"/>
          <w:szCs w:val="23"/>
        </w:rPr>
        <w:t>různých</w:t>
      </w:r>
      <w:proofErr w:type="gramEnd"/>
      <w:r>
        <w:rPr>
          <w:rFonts w:ascii="inherit" w:hAnsi="inherit"/>
          <w:color w:val="373737"/>
          <w:sz w:val="23"/>
          <w:szCs w:val="23"/>
        </w:rPr>
        <w:t xml:space="preserve"> komunikačním událostem)</w:t>
      </w:r>
    </w:p>
    <w:p w:rsidR="00985386" w:rsidRDefault="00985386" w:rsidP="00985386">
      <w:pPr>
        <w:pStyle w:val="Nadpis3"/>
        <w:shd w:val="clear" w:color="auto" w:fill="FFFFFF"/>
        <w:spacing w:before="199" w:beforeAutospacing="0" w:after="120" w:afterAutospacing="0" w:line="360" w:lineRule="auto"/>
        <w:jc w:val="both"/>
        <w:textAlignment w:val="baseline"/>
        <w:rPr>
          <w:rFonts w:ascii="inherit" w:hAnsi="inherit"/>
          <w:caps/>
          <w:color w:val="373737"/>
          <w:spacing w:val="24"/>
          <w:sz w:val="15"/>
          <w:szCs w:val="15"/>
        </w:rPr>
      </w:pPr>
      <w:r>
        <w:rPr>
          <w:rFonts w:ascii="inherit" w:hAnsi="inherit"/>
          <w:caps/>
          <w:color w:val="373737"/>
          <w:spacing w:val="24"/>
          <w:sz w:val="15"/>
          <w:szCs w:val="15"/>
        </w:rPr>
        <w:t>ARABSKÉ POZDRAVNÉ FORMULE</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proofErr w:type="gramStart"/>
      <w:r>
        <w:rPr>
          <w:rFonts w:ascii="inherit" w:hAnsi="inherit"/>
          <w:color w:val="373737"/>
          <w:sz w:val="23"/>
          <w:szCs w:val="23"/>
        </w:rPr>
        <w:t>Otázku ,,Jak</w:t>
      </w:r>
      <w:proofErr w:type="gramEnd"/>
      <w:r>
        <w:rPr>
          <w:rFonts w:ascii="inherit" w:hAnsi="inherit"/>
          <w:color w:val="373737"/>
          <w:sz w:val="23"/>
          <w:szCs w:val="23"/>
        </w:rPr>
        <w:t xml:space="preserve"> se máš?” ,,Jak se ti daří?” je v arabském diskurzu slušné položit každému, s kým se setkáme a to i když už dialog nemá mít pokračování. Tato fráze je totiž součástí pozdravu. Arabští studenti se takto často se začátku ptají na zdraví i např. pokladní na nádraží, pana doktora, prodavačky v obchodě atd.</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Fonts w:ascii="inherit" w:hAnsi="inherit"/>
          <w:color w:val="373737"/>
          <w:sz w:val="23"/>
          <w:szCs w:val="23"/>
        </w:rPr>
        <w:t xml:space="preserve">Odpověď na otázku ,,Jak se máš?” vyplývá z náboženství a celkového charakteru arabské, resp. arabské islámské </w:t>
      </w:r>
      <w:proofErr w:type="gramStart"/>
      <w:r>
        <w:rPr>
          <w:rFonts w:ascii="inherit" w:hAnsi="inherit"/>
          <w:color w:val="373737"/>
          <w:sz w:val="23"/>
          <w:szCs w:val="23"/>
        </w:rPr>
        <w:t>společnosti : je</w:t>
      </w:r>
      <w:proofErr w:type="gramEnd"/>
      <w:r>
        <w:rPr>
          <w:rFonts w:ascii="inherit" w:hAnsi="inherit"/>
          <w:color w:val="373737"/>
          <w:sz w:val="23"/>
          <w:szCs w:val="23"/>
        </w:rPr>
        <w:t xml:space="preserve"> slušné a vhodné odpovídat pouze pozitivně, i když se nám daří špatně nebo máme problémy. Podle islámu vše dobré i špatné pochází od Boha, ve všem je pro nás nějaký přínos (např. neštěstí posilní lidskou trpělivost, očis</w:t>
      </w:r>
      <w:r w:rsidR="00C30732">
        <w:rPr>
          <w:rFonts w:ascii="inherit" w:hAnsi="inherit"/>
          <w:color w:val="373737"/>
          <w:sz w:val="23"/>
          <w:szCs w:val="23"/>
        </w:rPr>
        <w:t>tí jej od špatného, co udělal v </w:t>
      </w:r>
      <w:r>
        <w:rPr>
          <w:rFonts w:ascii="inherit" w:hAnsi="inherit"/>
          <w:color w:val="373737"/>
          <w:sz w:val="23"/>
          <w:szCs w:val="23"/>
        </w:rPr>
        <w:t>minulosti apod.). Člověk tak nesmí být nevděčný a stěžovat si na nepřízeň osudu.</w:t>
      </w:r>
    </w:p>
    <w:p w:rsidR="00985386" w:rsidRDefault="00985386" w:rsidP="00985386">
      <w:pPr>
        <w:pStyle w:val="Nadpis3"/>
        <w:shd w:val="clear" w:color="auto" w:fill="FFFFFF"/>
        <w:spacing w:before="199" w:beforeAutospacing="0" w:after="120" w:afterAutospacing="0" w:line="360" w:lineRule="auto"/>
        <w:jc w:val="both"/>
        <w:textAlignment w:val="baseline"/>
        <w:rPr>
          <w:rFonts w:ascii="inherit" w:hAnsi="inherit"/>
          <w:caps/>
          <w:color w:val="373737"/>
          <w:spacing w:val="24"/>
          <w:sz w:val="15"/>
          <w:szCs w:val="15"/>
        </w:rPr>
      </w:pPr>
      <w:r>
        <w:rPr>
          <w:rFonts w:ascii="inherit" w:hAnsi="inherit"/>
          <w:caps/>
          <w:color w:val="373737"/>
          <w:spacing w:val="24"/>
          <w:sz w:val="15"/>
          <w:szCs w:val="15"/>
        </w:rPr>
        <w:t>KONCEPT ČASU</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Fonts w:ascii="inherit" w:hAnsi="inherit"/>
          <w:color w:val="373737"/>
          <w:sz w:val="23"/>
          <w:szCs w:val="23"/>
        </w:rPr>
        <w:t xml:space="preserve">Arabskou kulturu lze zařadit mezi ty kultury, ve kterých časová přesnost není chápána jako životní priorita, čas je považován za entitu relativní. Je podřízen lidskému jednání, lidským rozhodnutím, nikoliv naopak, jak to známe z evropského prostředí. Kulturní pravidla se primárně soustřeďují na mezilidské vztahy, teprve sekundárně na vnější časový plán či rozvrh. V praxi se to projevuje například tím, že úřední hodiny různých institucí, obchodů nebo jízdní řády bývají záležitostí spíše formální. Ve skutečnosti nejsou dodržovány přesně, rozhodně se nedá hovořit o minutovém systému. Vždy funguje předpoklad, že vše se dá vyřešit osobním jednáním, domluvou. Navíc životní rytmus v arabských zemích je výrazně pomalejší než v euroamerickém </w:t>
      </w:r>
      <w:proofErr w:type="gramStart"/>
      <w:r>
        <w:rPr>
          <w:rFonts w:ascii="inherit" w:hAnsi="inherit"/>
          <w:color w:val="373737"/>
          <w:sz w:val="23"/>
          <w:szCs w:val="23"/>
        </w:rPr>
        <w:t>prostředí. ,,Zítra</w:t>
      </w:r>
      <w:proofErr w:type="gramEnd"/>
      <w:r>
        <w:rPr>
          <w:rFonts w:ascii="inherit" w:hAnsi="inherit"/>
          <w:color w:val="373737"/>
          <w:sz w:val="23"/>
          <w:szCs w:val="23"/>
        </w:rPr>
        <w:t>” znamená ,,někdy v budoucnu,” časové schůzk</w:t>
      </w:r>
      <w:r w:rsidR="00C30732">
        <w:rPr>
          <w:rFonts w:ascii="inherit" w:hAnsi="inherit"/>
          <w:color w:val="373737"/>
          <w:sz w:val="23"/>
          <w:szCs w:val="23"/>
        </w:rPr>
        <w:t>y jsou domlouvány orientačně, a </w:t>
      </w:r>
      <w:r>
        <w:rPr>
          <w:rFonts w:ascii="inherit" w:hAnsi="inherit"/>
          <w:color w:val="373737"/>
          <w:sz w:val="23"/>
          <w:szCs w:val="23"/>
        </w:rPr>
        <w:t>tudíž nepřesný příchod není hodnocen negativně.</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Fonts w:ascii="inherit" w:hAnsi="inherit"/>
          <w:color w:val="373737"/>
          <w:sz w:val="23"/>
          <w:szCs w:val="23"/>
        </w:rPr>
        <w:t xml:space="preserve">Čas (ostatně jako vše ostatní) je podle muslimů v rukou Alláha. Lidské jednání je podřízeno Boží vůli a všechno, co se děje, děje se podle Alláhova přání. Muslimové si tuto skutečnost připomínají </w:t>
      </w:r>
      <w:r>
        <w:rPr>
          <w:rFonts w:ascii="inherit" w:hAnsi="inherit"/>
          <w:color w:val="373737"/>
          <w:sz w:val="23"/>
          <w:szCs w:val="23"/>
        </w:rPr>
        <w:lastRenderedPageBreak/>
        <w:t xml:space="preserve">neustále v podobě výrazu In </w:t>
      </w:r>
      <w:proofErr w:type="spellStart"/>
      <w:r>
        <w:rPr>
          <w:rFonts w:ascii="inherit" w:hAnsi="inherit"/>
          <w:color w:val="373737"/>
          <w:sz w:val="23"/>
          <w:szCs w:val="23"/>
        </w:rPr>
        <w:t>šá’allah</w:t>
      </w:r>
      <w:proofErr w:type="spellEnd"/>
      <w:r>
        <w:rPr>
          <w:rFonts w:ascii="inherit" w:hAnsi="inherit"/>
          <w:color w:val="373737"/>
          <w:sz w:val="23"/>
          <w:szCs w:val="23"/>
        </w:rPr>
        <w:t xml:space="preserve">(u), což znamená </w:t>
      </w:r>
      <w:proofErr w:type="gramStart"/>
      <w:r>
        <w:rPr>
          <w:rFonts w:ascii="inherit" w:hAnsi="inherit"/>
          <w:color w:val="373737"/>
          <w:sz w:val="23"/>
          <w:szCs w:val="23"/>
        </w:rPr>
        <w:t>přibližně ,,bude</w:t>
      </w:r>
      <w:proofErr w:type="gramEnd"/>
      <w:r>
        <w:rPr>
          <w:rFonts w:ascii="inherit" w:hAnsi="inherit"/>
          <w:color w:val="373737"/>
          <w:sz w:val="23"/>
          <w:szCs w:val="23"/>
        </w:rPr>
        <w:t>-li si to Alláh přát.” In</w:t>
      </w:r>
      <w:r w:rsidR="00C30732">
        <w:rPr>
          <w:rFonts w:ascii="inherit" w:hAnsi="inherit"/>
          <w:color w:val="373737"/>
          <w:sz w:val="23"/>
          <w:szCs w:val="23"/>
        </w:rPr>
        <w:t> </w:t>
      </w:r>
      <w:proofErr w:type="spellStart"/>
      <w:r>
        <w:rPr>
          <w:rFonts w:ascii="inherit" w:hAnsi="inherit"/>
          <w:color w:val="373737"/>
          <w:sz w:val="23"/>
          <w:szCs w:val="23"/>
        </w:rPr>
        <w:t>šá’allah</w:t>
      </w:r>
      <w:proofErr w:type="spellEnd"/>
      <w:r>
        <w:rPr>
          <w:rFonts w:ascii="inherit" w:hAnsi="inherit"/>
          <w:color w:val="373737"/>
          <w:sz w:val="23"/>
          <w:szCs w:val="23"/>
        </w:rPr>
        <w:t>(u) říkají muslimové při různých drobných i velkých životních situacích, které spojuje jedno: jedná se vždy o nějakou změnu. A její uskutečnění závisí na Boží vůli.</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Fonts w:ascii="inherit" w:hAnsi="inherit"/>
          <w:color w:val="373737"/>
          <w:sz w:val="23"/>
          <w:szCs w:val="23"/>
        </w:rPr>
        <w:t>Domlouvá-li se například nějaká schůzka, po stanovení m</w:t>
      </w:r>
      <w:r w:rsidR="00C30732">
        <w:rPr>
          <w:rFonts w:ascii="inherit" w:hAnsi="inherit"/>
          <w:color w:val="373737"/>
          <w:sz w:val="23"/>
          <w:szCs w:val="23"/>
        </w:rPr>
        <w:t>ísta a času přichází na řadu In </w:t>
      </w:r>
      <w:proofErr w:type="spellStart"/>
      <w:r>
        <w:rPr>
          <w:rFonts w:ascii="inherit" w:hAnsi="inherit"/>
          <w:color w:val="373737"/>
          <w:sz w:val="23"/>
          <w:szCs w:val="23"/>
        </w:rPr>
        <w:t>šá’allah</w:t>
      </w:r>
      <w:proofErr w:type="spellEnd"/>
      <w:r>
        <w:rPr>
          <w:rFonts w:ascii="inherit" w:hAnsi="inherit"/>
          <w:color w:val="373737"/>
          <w:sz w:val="23"/>
          <w:szCs w:val="23"/>
        </w:rPr>
        <w:t>(u), znamená to, že setkání se uskuteční, bude-li si</w:t>
      </w:r>
      <w:r w:rsidR="00C30732">
        <w:rPr>
          <w:rFonts w:ascii="inherit" w:hAnsi="inherit"/>
          <w:color w:val="373737"/>
          <w:sz w:val="23"/>
          <w:szCs w:val="23"/>
        </w:rPr>
        <w:t xml:space="preserve"> to Bůh přát. Tento výraz tak v </w:t>
      </w:r>
      <w:r>
        <w:rPr>
          <w:rFonts w:ascii="inherit" w:hAnsi="inherit"/>
          <w:color w:val="373737"/>
          <w:sz w:val="23"/>
          <w:szCs w:val="23"/>
        </w:rPr>
        <w:t>podstatě nahrazuje veškerá časová upřesnění, resp. zpochybnění typu určitě, jistě, možná, snad apod. Dalo by se říci, že muslimovi jeho víra (pokora) takovou (ne)jistotu nedovoluje.</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Fonts w:ascii="inherit" w:hAnsi="inherit"/>
          <w:color w:val="373737"/>
          <w:sz w:val="23"/>
          <w:szCs w:val="23"/>
        </w:rPr>
        <w:t>Projevy odlišného chápání časových vztahů mohou být většinovou českou společností hodnoceny negativně (např. pozdní příchody, neustálé změny a odsouvání termínů apod.).</w:t>
      </w:r>
    </w:p>
    <w:p w:rsidR="00985386" w:rsidRDefault="00985386" w:rsidP="00985386">
      <w:pPr>
        <w:pStyle w:val="Nadpis3"/>
        <w:shd w:val="clear" w:color="auto" w:fill="FFFFFF"/>
        <w:spacing w:before="199" w:beforeAutospacing="0" w:after="120" w:afterAutospacing="0" w:line="360" w:lineRule="auto"/>
        <w:jc w:val="both"/>
        <w:textAlignment w:val="baseline"/>
        <w:rPr>
          <w:rFonts w:ascii="inherit" w:hAnsi="inherit"/>
          <w:caps/>
          <w:color w:val="373737"/>
          <w:spacing w:val="24"/>
          <w:sz w:val="15"/>
          <w:szCs w:val="15"/>
        </w:rPr>
      </w:pPr>
      <w:r>
        <w:rPr>
          <w:rFonts w:ascii="inherit" w:hAnsi="inherit"/>
          <w:caps/>
          <w:color w:val="373737"/>
          <w:spacing w:val="24"/>
          <w:sz w:val="15"/>
          <w:szCs w:val="15"/>
        </w:rPr>
        <w:t>PRAKTICKÁ DOPORUČENÍ, RADY, ZKUŠENOSTI</w:t>
      </w:r>
    </w:p>
    <w:p w:rsidR="00985386" w:rsidRDefault="00985386" w:rsidP="00985386">
      <w:pPr>
        <w:numPr>
          <w:ilvl w:val="0"/>
          <w:numId w:val="2"/>
        </w:numPr>
        <w:shd w:val="clear" w:color="auto" w:fill="FFFFFF"/>
        <w:spacing w:after="120"/>
        <w:ind w:left="600"/>
        <w:textAlignment w:val="baseline"/>
        <w:rPr>
          <w:rFonts w:ascii="inherit" w:hAnsi="inherit"/>
          <w:color w:val="373737"/>
          <w:sz w:val="23"/>
          <w:szCs w:val="23"/>
        </w:rPr>
      </w:pPr>
      <w:r>
        <w:rPr>
          <w:rFonts w:ascii="inherit" w:hAnsi="inherit"/>
          <w:color w:val="373737"/>
          <w:sz w:val="23"/>
          <w:szCs w:val="23"/>
        </w:rPr>
        <w:t>pro učitelku – ženu: doporučuji neutrální, slušné, nevyzývavé chování /a oblečení/ – udržovat si spíše odstup. Přirozený respekt takto získaný</w:t>
      </w:r>
      <w:r w:rsidR="00C30732">
        <w:rPr>
          <w:rFonts w:ascii="inherit" w:hAnsi="inherit"/>
          <w:color w:val="373737"/>
          <w:sz w:val="23"/>
          <w:szCs w:val="23"/>
        </w:rPr>
        <w:t xml:space="preserve"> pak může být daleko silnější a </w:t>
      </w:r>
      <w:r>
        <w:rPr>
          <w:rFonts w:ascii="inherit" w:hAnsi="inherit"/>
          <w:color w:val="373737"/>
          <w:sz w:val="23"/>
          <w:szCs w:val="23"/>
        </w:rPr>
        <w:t>trvalejší než v případě jiných národností.</w:t>
      </w:r>
    </w:p>
    <w:p w:rsidR="00985386" w:rsidRDefault="00985386" w:rsidP="00985386">
      <w:pPr>
        <w:numPr>
          <w:ilvl w:val="0"/>
          <w:numId w:val="2"/>
        </w:numPr>
        <w:shd w:val="clear" w:color="auto" w:fill="FFFFFF"/>
        <w:spacing w:after="120"/>
        <w:ind w:left="600"/>
        <w:textAlignment w:val="baseline"/>
        <w:rPr>
          <w:rFonts w:ascii="inherit" w:hAnsi="inherit"/>
          <w:color w:val="373737"/>
          <w:sz w:val="23"/>
          <w:szCs w:val="23"/>
        </w:rPr>
      </w:pPr>
      <w:r>
        <w:rPr>
          <w:rFonts w:ascii="inherit" w:hAnsi="inherit"/>
          <w:color w:val="373737"/>
          <w:sz w:val="23"/>
          <w:szCs w:val="23"/>
        </w:rPr>
        <w:t>v případě převahy arabských studentů ve třídě se můžeme setkat s tím, že studenti si budou navzájem hodně pomáhat, třídní kolektiv jim tak od začátku nahrazuje rodinu, vazby mohou být velmi silné – tuto skutečnost lze při výuce, zvláště při kolektivní práci dobře využít /naopak při psaní testů může mít tento fakt spíše negativní dopad/</w:t>
      </w:r>
    </w:p>
    <w:p w:rsidR="00985386" w:rsidRDefault="00985386" w:rsidP="00985386">
      <w:pPr>
        <w:numPr>
          <w:ilvl w:val="0"/>
          <w:numId w:val="2"/>
        </w:numPr>
        <w:shd w:val="clear" w:color="auto" w:fill="FFFFFF"/>
        <w:spacing w:after="120"/>
        <w:ind w:left="600"/>
        <w:textAlignment w:val="baseline"/>
        <w:rPr>
          <w:rFonts w:ascii="inherit" w:hAnsi="inherit"/>
          <w:color w:val="373737"/>
          <w:sz w:val="23"/>
          <w:szCs w:val="23"/>
        </w:rPr>
      </w:pPr>
      <w:r>
        <w:rPr>
          <w:rFonts w:ascii="inherit" w:hAnsi="inherit"/>
          <w:color w:val="373737"/>
          <w:sz w:val="23"/>
          <w:szCs w:val="23"/>
        </w:rPr>
        <w:t>Arabové jsou zvyklí ze svých škol na mechanické memorování, toto lze rovněž využít. Zároveň vždy hledají princip, logiku, pravidelnost (arabština je téměř matematicky pravidelný jazyk!). V jejich případě mohou gramatické tabulky usnadnit pochopení gramatiky /spíše než vzorové věty, které si ovšem rovněž bez problémů mohou osvojit, bude jim však nejspíš chybět logický DŮVOD/</w:t>
      </w:r>
    </w:p>
    <w:p w:rsidR="00985386" w:rsidRDefault="00985386" w:rsidP="00985386">
      <w:pPr>
        <w:numPr>
          <w:ilvl w:val="0"/>
          <w:numId w:val="2"/>
        </w:numPr>
        <w:shd w:val="clear" w:color="auto" w:fill="FFFFFF"/>
        <w:spacing w:after="120"/>
        <w:ind w:left="600"/>
        <w:textAlignment w:val="baseline"/>
        <w:rPr>
          <w:rFonts w:ascii="inherit" w:hAnsi="inherit"/>
          <w:color w:val="373737"/>
          <w:sz w:val="23"/>
          <w:szCs w:val="23"/>
        </w:rPr>
      </w:pPr>
      <w:r>
        <w:rPr>
          <w:rFonts w:ascii="inherit" w:hAnsi="inherit"/>
          <w:color w:val="373737"/>
          <w:sz w:val="23"/>
          <w:szCs w:val="23"/>
        </w:rPr>
        <w:t>arabský student přicházející do nového prostředí se zároveň dostává mimo okruh své velké rodiny. Je tak možná poprvé v životě nucen zařizovat si spoustu věcí sám. Role učitele se tak může často změnit na roli jistého člena rodiny (podle věku a pohlaví učitele: maminka, bratr, setra apod.). Trpělivost a ochota jsou v tomto případě výhodou a studenti si to jistě budou pamatovat celý život.</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Style w:val="Siln"/>
          <w:rFonts w:ascii="inherit" w:hAnsi="inherit"/>
          <w:color w:val="373737"/>
          <w:sz w:val="23"/>
          <w:szCs w:val="23"/>
          <w:bdr w:val="none" w:sz="0" w:space="0" w:color="auto" w:frame="1"/>
        </w:rPr>
        <w:t xml:space="preserve">V textu byly použity vybrané pasáže z mojí diplomové práce: Arabská komunita v </w:t>
      </w:r>
      <w:r w:rsidR="00C30732">
        <w:rPr>
          <w:rStyle w:val="Siln"/>
          <w:rFonts w:ascii="inherit" w:hAnsi="inherit"/>
          <w:color w:val="373737"/>
          <w:sz w:val="23"/>
          <w:szCs w:val="23"/>
          <w:bdr w:val="none" w:sz="0" w:space="0" w:color="auto" w:frame="1"/>
        </w:rPr>
        <w:t>Česku z </w:t>
      </w:r>
      <w:bookmarkStart w:id="0" w:name="_GoBack"/>
      <w:bookmarkEnd w:id="0"/>
      <w:r>
        <w:rPr>
          <w:rStyle w:val="Siln"/>
          <w:rFonts w:ascii="inherit" w:hAnsi="inherit"/>
          <w:color w:val="373737"/>
          <w:sz w:val="23"/>
          <w:szCs w:val="23"/>
          <w:bdr w:val="none" w:sz="0" w:space="0" w:color="auto" w:frame="1"/>
        </w:rPr>
        <w:t>hlediska interkulturní komunikace. Filozofická fakulta Univerzity Karlovy. Praha, září 2004. </w:t>
      </w:r>
    </w:p>
    <w:p w:rsidR="00985386" w:rsidRDefault="00985386" w:rsidP="00985386">
      <w:pPr>
        <w:pStyle w:val="Normlnweb"/>
        <w:shd w:val="clear" w:color="auto" w:fill="FFFFFF"/>
        <w:spacing w:before="0" w:beforeAutospacing="0" w:after="120" w:afterAutospacing="0" w:line="360" w:lineRule="auto"/>
        <w:jc w:val="both"/>
        <w:textAlignment w:val="baseline"/>
        <w:rPr>
          <w:rFonts w:ascii="inherit" w:hAnsi="inherit"/>
          <w:color w:val="373737"/>
          <w:sz w:val="23"/>
          <w:szCs w:val="23"/>
        </w:rPr>
      </w:pPr>
      <w:r>
        <w:rPr>
          <w:rStyle w:val="Siln"/>
          <w:rFonts w:ascii="inherit" w:hAnsi="inherit"/>
          <w:color w:val="373737"/>
          <w:sz w:val="23"/>
          <w:szCs w:val="23"/>
          <w:bdr w:val="none" w:sz="0" w:space="0" w:color="auto" w:frame="1"/>
        </w:rPr>
        <w:t>Máte nějakou otázku či připomínku? Neváhejte a napište na </w:t>
      </w:r>
      <w:hyperlink r:id="rId8" w:history="1">
        <w:r>
          <w:rPr>
            <w:rStyle w:val="Hypertextovodkaz"/>
            <w:rFonts w:ascii="inherit" w:hAnsi="inherit"/>
            <w:b/>
            <w:bCs/>
            <w:color w:val="800000"/>
            <w:sz w:val="23"/>
            <w:szCs w:val="23"/>
            <w:bdr w:val="none" w:sz="0" w:space="0" w:color="auto" w:frame="1"/>
          </w:rPr>
          <w:t>katrin.kantar@centrum.cz</w:t>
        </w:r>
      </w:hyperlink>
    </w:p>
    <w:p w:rsidR="00EC3C50" w:rsidRPr="00985386" w:rsidRDefault="00EC3C50" w:rsidP="00985386">
      <w:pPr>
        <w:spacing w:after="120"/>
      </w:pPr>
    </w:p>
    <w:sectPr w:rsidR="00EC3C50" w:rsidRPr="00985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7AB"/>
    <w:multiLevelType w:val="multilevel"/>
    <w:tmpl w:val="45F09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323AE"/>
    <w:multiLevelType w:val="multilevel"/>
    <w:tmpl w:val="EFB80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EE"/>
    <w:rsid w:val="001A2677"/>
    <w:rsid w:val="004F33C0"/>
    <w:rsid w:val="00985386"/>
    <w:rsid w:val="00AD1CEE"/>
    <w:rsid w:val="00C30732"/>
    <w:rsid w:val="00CA7397"/>
    <w:rsid w:val="00EC3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AD1CE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D1CE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D1CEE"/>
    <w:pPr>
      <w:spacing w:before="100" w:beforeAutospacing="1" w:after="100" w:afterAutospacing="1" w:line="240" w:lineRule="auto"/>
      <w:jc w:val="left"/>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1CE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D1CE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D1CEE"/>
    <w:rPr>
      <w:rFonts w:ascii="Times New Roman" w:eastAsia="Times New Roman" w:hAnsi="Times New Roman" w:cs="Times New Roman"/>
      <w:b/>
      <w:bCs/>
      <w:sz w:val="24"/>
      <w:szCs w:val="24"/>
      <w:lang w:eastAsia="cs-CZ"/>
    </w:rPr>
  </w:style>
  <w:style w:type="character" w:customStyle="1" w:styleId="sep">
    <w:name w:val="sep"/>
    <w:basedOn w:val="Standardnpsmoodstavce"/>
    <w:rsid w:val="00AD1CEE"/>
  </w:style>
  <w:style w:type="character" w:customStyle="1" w:styleId="apple-converted-space">
    <w:name w:val="apple-converted-space"/>
    <w:basedOn w:val="Standardnpsmoodstavce"/>
    <w:rsid w:val="00AD1CEE"/>
  </w:style>
  <w:style w:type="character" w:styleId="Hypertextovodkaz">
    <w:name w:val="Hyperlink"/>
    <w:basedOn w:val="Standardnpsmoodstavce"/>
    <w:uiPriority w:val="99"/>
    <w:unhideWhenUsed/>
    <w:rsid w:val="00AD1CEE"/>
    <w:rPr>
      <w:color w:val="0000FF"/>
      <w:u w:val="single"/>
    </w:rPr>
  </w:style>
  <w:style w:type="character" w:customStyle="1" w:styleId="author">
    <w:name w:val="author"/>
    <w:basedOn w:val="Standardnpsmoodstavce"/>
    <w:rsid w:val="00AD1CEE"/>
  </w:style>
  <w:style w:type="paragraph" w:styleId="Normlnweb">
    <w:name w:val="Normal (Web)"/>
    <w:basedOn w:val="Normln"/>
    <w:uiPriority w:val="99"/>
    <w:unhideWhenUsed/>
    <w:rsid w:val="00AD1CEE"/>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styleId="Siln">
    <w:name w:val="Strong"/>
    <w:basedOn w:val="Standardnpsmoodstavce"/>
    <w:uiPriority w:val="22"/>
    <w:qFormat/>
    <w:rsid w:val="00AD1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AD1CE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D1CE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D1CEE"/>
    <w:pPr>
      <w:spacing w:before="100" w:beforeAutospacing="1" w:after="100" w:afterAutospacing="1" w:line="240" w:lineRule="auto"/>
      <w:jc w:val="left"/>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1CE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D1CE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D1CEE"/>
    <w:rPr>
      <w:rFonts w:ascii="Times New Roman" w:eastAsia="Times New Roman" w:hAnsi="Times New Roman" w:cs="Times New Roman"/>
      <w:b/>
      <w:bCs/>
      <w:sz w:val="24"/>
      <w:szCs w:val="24"/>
      <w:lang w:eastAsia="cs-CZ"/>
    </w:rPr>
  </w:style>
  <w:style w:type="character" w:customStyle="1" w:styleId="sep">
    <w:name w:val="sep"/>
    <w:basedOn w:val="Standardnpsmoodstavce"/>
    <w:rsid w:val="00AD1CEE"/>
  </w:style>
  <w:style w:type="character" w:customStyle="1" w:styleId="apple-converted-space">
    <w:name w:val="apple-converted-space"/>
    <w:basedOn w:val="Standardnpsmoodstavce"/>
    <w:rsid w:val="00AD1CEE"/>
  </w:style>
  <w:style w:type="character" w:styleId="Hypertextovodkaz">
    <w:name w:val="Hyperlink"/>
    <w:basedOn w:val="Standardnpsmoodstavce"/>
    <w:uiPriority w:val="99"/>
    <w:unhideWhenUsed/>
    <w:rsid w:val="00AD1CEE"/>
    <w:rPr>
      <w:color w:val="0000FF"/>
      <w:u w:val="single"/>
    </w:rPr>
  </w:style>
  <w:style w:type="character" w:customStyle="1" w:styleId="author">
    <w:name w:val="author"/>
    <w:basedOn w:val="Standardnpsmoodstavce"/>
    <w:rsid w:val="00AD1CEE"/>
  </w:style>
  <w:style w:type="paragraph" w:styleId="Normlnweb">
    <w:name w:val="Normal (Web)"/>
    <w:basedOn w:val="Normln"/>
    <w:uiPriority w:val="99"/>
    <w:unhideWhenUsed/>
    <w:rsid w:val="00AD1CEE"/>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styleId="Siln">
    <w:name w:val="Strong"/>
    <w:basedOn w:val="Standardnpsmoodstavce"/>
    <w:uiPriority w:val="22"/>
    <w:qFormat/>
    <w:rsid w:val="00AD1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2248">
      <w:bodyDiv w:val="1"/>
      <w:marLeft w:val="0"/>
      <w:marRight w:val="0"/>
      <w:marTop w:val="0"/>
      <w:marBottom w:val="0"/>
      <w:divBdr>
        <w:top w:val="none" w:sz="0" w:space="0" w:color="auto"/>
        <w:left w:val="none" w:sz="0" w:space="0" w:color="auto"/>
        <w:bottom w:val="none" w:sz="0" w:space="0" w:color="auto"/>
        <w:right w:val="none" w:sz="0" w:space="0" w:color="auto"/>
      </w:divBdr>
      <w:divsChild>
        <w:div w:id="1626739296">
          <w:marLeft w:val="0"/>
          <w:marRight w:val="0"/>
          <w:marTop w:val="0"/>
          <w:marBottom w:val="0"/>
          <w:divBdr>
            <w:top w:val="none" w:sz="0" w:space="0" w:color="auto"/>
            <w:left w:val="none" w:sz="0" w:space="0" w:color="auto"/>
            <w:bottom w:val="none" w:sz="0" w:space="0" w:color="auto"/>
            <w:right w:val="none" w:sz="0" w:space="0" w:color="auto"/>
          </w:divBdr>
        </w:div>
        <w:div w:id="16394300">
          <w:marLeft w:val="0"/>
          <w:marRight w:val="0"/>
          <w:marTop w:val="0"/>
          <w:marBottom w:val="0"/>
          <w:divBdr>
            <w:top w:val="none" w:sz="0" w:space="0" w:color="auto"/>
            <w:left w:val="none" w:sz="0" w:space="0" w:color="auto"/>
            <w:bottom w:val="none" w:sz="0" w:space="0" w:color="auto"/>
            <w:right w:val="none" w:sz="0" w:space="0" w:color="auto"/>
          </w:divBdr>
        </w:div>
      </w:divsChild>
    </w:div>
    <w:div w:id="2135558725">
      <w:bodyDiv w:val="1"/>
      <w:marLeft w:val="0"/>
      <w:marRight w:val="0"/>
      <w:marTop w:val="0"/>
      <w:marBottom w:val="0"/>
      <w:divBdr>
        <w:top w:val="none" w:sz="0" w:space="0" w:color="auto"/>
        <w:left w:val="none" w:sz="0" w:space="0" w:color="auto"/>
        <w:bottom w:val="none" w:sz="0" w:space="0" w:color="auto"/>
        <w:right w:val="none" w:sz="0" w:space="0" w:color="auto"/>
      </w:divBdr>
      <w:divsChild>
        <w:div w:id="1106846957">
          <w:marLeft w:val="0"/>
          <w:marRight w:val="0"/>
          <w:marTop w:val="0"/>
          <w:marBottom w:val="0"/>
          <w:divBdr>
            <w:top w:val="none" w:sz="0" w:space="0" w:color="auto"/>
            <w:left w:val="none" w:sz="0" w:space="0" w:color="auto"/>
            <w:bottom w:val="none" w:sz="0" w:space="0" w:color="auto"/>
            <w:right w:val="none" w:sz="0" w:space="0" w:color="auto"/>
          </w:divBdr>
        </w:div>
        <w:div w:id="96261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kantar@centrum.cz" TargetMode="External"/><Relationship Id="rId3" Type="http://schemas.microsoft.com/office/2007/relationships/stylesWithEffects" Target="stylesWithEffects.xml"/><Relationship Id="rId7" Type="http://schemas.openxmlformats.org/officeDocument/2006/relationships/hyperlink" Target="http://www.auccj.cz/2009/11/katrin-kantar-ucite-studenty-z-arabskych-ze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cj.cz/2009/11/katrin-kantar-ucite-studenty-z-arabskych-ze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1079</Words>
  <Characters>6371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ZuBr</cp:lastModifiedBy>
  <cp:revision>4</cp:revision>
  <dcterms:created xsi:type="dcterms:W3CDTF">2014-11-13T14:02:00Z</dcterms:created>
  <dcterms:modified xsi:type="dcterms:W3CDTF">2014-11-13T14:10:00Z</dcterms:modified>
</cp:coreProperties>
</file>