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AF93B" w14:textId="77A6D3AB" w:rsidR="001E11BC" w:rsidRPr="00ED60F7" w:rsidRDefault="00520187" w:rsidP="001E11BC">
      <w:pPr>
        <w:pStyle w:val="Pa4"/>
        <w:spacing w:before="120" w:line="276" w:lineRule="auto"/>
        <w:rPr>
          <w:rFonts w:asciiTheme="minorHAnsi" w:hAnsiTheme="minorHAnsi" w:cstheme="minorHAnsi"/>
          <w:b/>
          <w:bCs/>
          <w:sz w:val="28"/>
          <w:szCs w:val="28"/>
          <w:u w:val="single"/>
        </w:rPr>
      </w:pPr>
      <w:r>
        <w:rPr>
          <w:rFonts w:asciiTheme="minorHAnsi" w:hAnsiTheme="minorHAnsi" w:cstheme="minorHAnsi"/>
          <w:b/>
          <w:bCs/>
          <w:sz w:val="28"/>
          <w:szCs w:val="28"/>
          <w:u w:val="single"/>
        </w:rPr>
        <w:t>9</w:t>
      </w:r>
      <w:r w:rsidR="004B1D04">
        <w:rPr>
          <w:rFonts w:asciiTheme="minorHAnsi" w:hAnsiTheme="minorHAnsi" w:cstheme="minorHAnsi"/>
          <w:b/>
          <w:bCs/>
          <w:sz w:val="28"/>
          <w:szCs w:val="28"/>
          <w:u w:val="single"/>
        </w:rPr>
        <w:t xml:space="preserve">. </w:t>
      </w:r>
      <w:r w:rsidR="001E11BC" w:rsidRPr="00ED60F7">
        <w:rPr>
          <w:rFonts w:asciiTheme="minorHAnsi" w:hAnsiTheme="minorHAnsi" w:cstheme="minorHAnsi"/>
          <w:b/>
          <w:bCs/>
          <w:sz w:val="28"/>
          <w:szCs w:val="28"/>
          <w:u w:val="single"/>
        </w:rPr>
        <w:t xml:space="preserve">Klasifikace žáků / </w:t>
      </w:r>
      <w:r w:rsidR="00440D3A">
        <w:rPr>
          <w:rFonts w:asciiTheme="minorHAnsi" w:hAnsiTheme="minorHAnsi" w:cstheme="minorHAnsi"/>
          <w:b/>
          <w:bCs/>
          <w:color w:val="0070C0"/>
          <w:sz w:val="28"/>
          <w:szCs w:val="28"/>
          <w:u w:val="single"/>
        </w:rPr>
        <w:t>Evalua</w:t>
      </w:r>
      <w:r w:rsidR="002347E6">
        <w:rPr>
          <w:rFonts w:asciiTheme="minorHAnsi" w:hAnsiTheme="minorHAnsi" w:cstheme="minorHAnsi"/>
          <w:b/>
          <w:bCs/>
          <w:color w:val="0070C0"/>
          <w:sz w:val="28"/>
          <w:szCs w:val="28"/>
          <w:u w:val="single"/>
        </w:rPr>
        <w:t>rea elevilor</w:t>
      </w:r>
    </w:p>
    <w:p w14:paraId="1DB81EEF" w14:textId="77777777" w:rsidR="001E11BC" w:rsidRPr="00ED60F7" w:rsidRDefault="001E11BC" w:rsidP="001E11BC">
      <w:pPr>
        <w:spacing w:before="120" w:after="0" w:line="276" w:lineRule="auto"/>
        <w:rPr>
          <w:rFonts w:asciiTheme="minorHAnsi" w:hAnsiTheme="minorHAnsi" w:cstheme="minorHAnsi"/>
          <w:szCs w:val="24"/>
        </w:rPr>
      </w:pPr>
      <w:r w:rsidRPr="00ED60F7">
        <w:rPr>
          <w:rFonts w:asciiTheme="minorHAnsi" w:hAnsiTheme="minorHAnsi" w:cstheme="minorHAnsi"/>
          <w:szCs w:val="24"/>
        </w:rPr>
        <w:t xml:space="preserve">V České republice je pokrok žáků ve školních předmětech hodnocen </w:t>
      </w:r>
      <w:r w:rsidRPr="00ED60F7">
        <w:rPr>
          <w:rFonts w:asciiTheme="minorHAnsi" w:hAnsiTheme="minorHAnsi" w:cstheme="minorHAnsi"/>
          <w:b/>
          <w:szCs w:val="24"/>
        </w:rPr>
        <w:t>známkami</w:t>
      </w:r>
      <w:r w:rsidRPr="00ED60F7">
        <w:rPr>
          <w:rFonts w:asciiTheme="minorHAnsi" w:hAnsiTheme="minorHAnsi" w:cstheme="minorHAnsi"/>
          <w:szCs w:val="24"/>
        </w:rPr>
        <w:t xml:space="preserve">, </w:t>
      </w:r>
      <w:r w:rsidRPr="00ED60F7">
        <w:rPr>
          <w:rFonts w:asciiTheme="minorHAnsi" w:hAnsiTheme="minorHAnsi" w:cstheme="minorHAnsi"/>
          <w:b/>
          <w:szCs w:val="24"/>
        </w:rPr>
        <w:t>slovním hodnocením</w:t>
      </w:r>
      <w:r w:rsidRPr="00ED60F7">
        <w:rPr>
          <w:rFonts w:asciiTheme="minorHAnsi" w:hAnsiTheme="minorHAnsi" w:cstheme="minorHAnsi"/>
          <w:szCs w:val="24"/>
        </w:rPr>
        <w:t xml:space="preserve"> nebo </w:t>
      </w:r>
      <w:r w:rsidRPr="00ED60F7">
        <w:rPr>
          <w:rFonts w:asciiTheme="minorHAnsi" w:hAnsiTheme="minorHAnsi" w:cstheme="minorHAnsi"/>
          <w:b/>
          <w:szCs w:val="24"/>
        </w:rPr>
        <w:t>kombinací</w:t>
      </w:r>
      <w:r w:rsidRPr="00ED60F7">
        <w:rPr>
          <w:rFonts w:asciiTheme="minorHAnsi" w:hAnsiTheme="minorHAnsi" w:cstheme="minorHAnsi"/>
          <w:szCs w:val="24"/>
        </w:rPr>
        <w:t xml:space="preserve"> obou předchozích. Ke známkování se používá pětistupňová škála od 1 do 5, kdy 1 je nejlepší známka a 5 je nejhorší.</w:t>
      </w:r>
    </w:p>
    <w:p w14:paraId="3B8769C7" w14:textId="472D1F37"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 xml:space="preserve">Rodiče se v průběhu školního roku dozvídají, jaké známky dostalo jejich dítě z </w:t>
      </w:r>
      <w:r w:rsidRPr="00ED60F7">
        <w:rPr>
          <w:rFonts w:asciiTheme="minorHAnsi" w:hAnsiTheme="minorHAnsi" w:cstheme="minorHAnsi"/>
          <w:b/>
        </w:rPr>
        <w:t>žákovské knížky</w:t>
      </w:r>
      <w:r w:rsidRPr="00ED60F7">
        <w:rPr>
          <w:rFonts w:asciiTheme="minorHAnsi" w:hAnsiTheme="minorHAnsi" w:cstheme="minorHAnsi"/>
        </w:rPr>
        <w:t>,</w:t>
      </w:r>
      <w:r w:rsidRPr="00ED60F7">
        <w:rPr>
          <w:rFonts w:asciiTheme="minorHAnsi" w:hAnsiTheme="minorHAnsi" w:cstheme="minorHAnsi"/>
          <w:b/>
        </w:rPr>
        <w:t xml:space="preserve"> </w:t>
      </w:r>
      <w:r w:rsidRPr="00ED60F7">
        <w:rPr>
          <w:rFonts w:asciiTheme="minorHAnsi" w:hAnsiTheme="minorHAnsi" w:cstheme="minorHAnsi"/>
        </w:rPr>
        <w:t xml:space="preserve">z tzv. </w:t>
      </w:r>
      <w:r w:rsidRPr="00ED60F7">
        <w:rPr>
          <w:rFonts w:asciiTheme="minorHAnsi" w:hAnsiTheme="minorHAnsi" w:cstheme="minorHAnsi"/>
          <w:b/>
        </w:rPr>
        <w:t xml:space="preserve">elektronické žákovské knížky </w:t>
      </w:r>
      <w:r w:rsidRPr="00ED60F7">
        <w:rPr>
          <w:rFonts w:asciiTheme="minorHAnsi" w:hAnsiTheme="minorHAnsi" w:cstheme="minorHAnsi"/>
        </w:rPr>
        <w:t>nebo</w:t>
      </w:r>
      <w:r w:rsidRPr="00ED60F7">
        <w:rPr>
          <w:rFonts w:asciiTheme="minorHAnsi" w:hAnsiTheme="minorHAnsi" w:cstheme="minorHAnsi"/>
          <w:b/>
        </w:rPr>
        <w:t xml:space="preserve"> jiného elektronického systému</w:t>
      </w:r>
      <w:r w:rsidRPr="00ED60F7">
        <w:rPr>
          <w:rFonts w:asciiTheme="minorHAnsi" w:hAnsiTheme="minorHAnsi" w:cstheme="minorHAnsi"/>
        </w:rPr>
        <w:t>. Ve škole se rodiče dozvědí, jak se přihlásit on-line, aby mohli pravidelně sledovat prospěch dítěte, ale také dozvědět se o změnách ve vyučování apod.</w:t>
      </w:r>
    </w:p>
    <w:p w14:paraId="63C41AF4" w14:textId="7406B48A" w:rsidR="001E11BC" w:rsidRPr="00ED60F7" w:rsidRDefault="002347E6" w:rsidP="001E11BC">
      <w:pPr>
        <w:spacing w:before="120" w:after="0" w:line="276" w:lineRule="auto"/>
        <w:rPr>
          <w:rFonts w:asciiTheme="minorHAnsi" w:hAnsiTheme="minorHAnsi" w:cstheme="minorHAnsi"/>
          <w:color w:val="0070C0"/>
          <w:szCs w:val="24"/>
        </w:rPr>
      </w:pPr>
      <w:r w:rsidRPr="002347E6">
        <w:rPr>
          <w:rFonts w:asciiTheme="minorHAnsi" w:hAnsiTheme="minorHAnsi" w:cstheme="minorHAnsi"/>
          <w:color w:val="0070C0"/>
          <w:szCs w:val="24"/>
        </w:rPr>
        <w:t xml:space="preserve">În Republica Cehă, progresul elevilor la disciplinele școlare este evaluat prin </w:t>
      </w:r>
      <w:r w:rsidRPr="002347E6">
        <w:rPr>
          <w:rFonts w:asciiTheme="minorHAnsi" w:hAnsiTheme="minorHAnsi" w:cstheme="minorHAnsi"/>
          <w:b/>
          <w:color w:val="0070C0"/>
          <w:szCs w:val="24"/>
        </w:rPr>
        <w:t>note, evaluări verbale sau o combinație a celor două.</w:t>
      </w:r>
      <w:r>
        <w:rPr>
          <w:rFonts w:asciiTheme="minorHAnsi" w:hAnsiTheme="minorHAnsi" w:cstheme="minorHAnsi"/>
          <w:b/>
          <w:color w:val="0070C0"/>
          <w:szCs w:val="24"/>
        </w:rPr>
        <w:t xml:space="preserve"> </w:t>
      </w:r>
      <w:r w:rsidRPr="002347E6">
        <w:rPr>
          <w:rFonts w:asciiTheme="minorHAnsi" w:hAnsiTheme="minorHAnsi" w:cstheme="minorHAnsi"/>
          <w:color w:val="0070C0"/>
          <w:szCs w:val="24"/>
        </w:rPr>
        <w:t>Pentru evaluare</w:t>
      </w:r>
      <w:r>
        <w:rPr>
          <w:rFonts w:asciiTheme="minorHAnsi" w:hAnsiTheme="minorHAnsi" w:cstheme="minorHAnsi"/>
          <w:b/>
          <w:color w:val="0070C0"/>
          <w:szCs w:val="24"/>
        </w:rPr>
        <w:t xml:space="preserve"> </w:t>
      </w:r>
      <w:r w:rsidRPr="002347E6">
        <w:rPr>
          <w:rFonts w:asciiTheme="minorHAnsi" w:hAnsiTheme="minorHAnsi" w:cstheme="minorHAnsi"/>
          <w:color w:val="0070C0"/>
          <w:szCs w:val="24"/>
        </w:rPr>
        <w:t>este folosit un sistem de notare</w:t>
      </w:r>
      <w:r>
        <w:rPr>
          <w:rFonts w:asciiTheme="minorHAnsi" w:hAnsiTheme="minorHAnsi" w:cstheme="minorHAnsi"/>
          <w:color w:val="0070C0"/>
          <w:szCs w:val="24"/>
        </w:rPr>
        <w:t xml:space="preserve"> de la 1 la 5, unde 1 este cea mai bună notă, iar 5 cea mai rea.</w:t>
      </w:r>
    </w:p>
    <w:p w14:paraId="754AE7DE" w14:textId="7AE7C752" w:rsidR="001E11BC" w:rsidRPr="00ED60F7" w:rsidRDefault="002347E6" w:rsidP="001E11BC">
      <w:pPr>
        <w:pStyle w:val="Pa18"/>
        <w:spacing w:before="120" w:line="276" w:lineRule="auto"/>
        <w:jc w:val="both"/>
        <w:rPr>
          <w:rFonts w:asciiTheme="minorHAnsi" w:hAnsiTheme="minorHAnsi" w:cstheme="minorHAnsi"/>
          <w:color w:val="0070C0"/>
        </w:rPr>
      </w:pPr>
      <w:r>
        <w:rPr>
          <w:rFonts w:asciiTheme="minorHAnsi" w:hAnsiTheme="minorHAnsi" w:cstheme="minorHAnsi"/>
          <w:color w:val="0070C0"/>
        </w:rPr>
        <w:t xml:space="preserve">Pe parcursul anului școlar părinții află ce note au primit copii din </w:t>
      </w:r>
      <w:r w:rsidRPr="002347E6">
        <w:rPr>
          <w:rFonts w:asciiTheme="minorHAnsi" w:hAnsiTheme="minorHAnsi" w:cstheme="minorHAnsi"/>
          <w:b/>
          <w:color w:val="0070C0"/>
        </w:rPr>
        <w:t>agenda elevului</w:t>
      </w:r>
      <w:r>
        <w:rPr>
          <w:rFonts w:asciiTheme="minorHAnsi" w:hAnsiTheme="minorHAnsi" w:cstheme="minorHAnsi"/>
          <w:color w:val="0070C0"/>
        </w:rPr>
        <w:t xml:space="preserve">, din așa-numita </w:t>
      </w:r>
      <w:r w:rsidRPr="002347E6">
        <w:rPr>
          <w:rFonts w:asciiTheme="minorHAnsi" w:hAnsiTheme="minorHAnsi" w:cstheme="minorHAnsi"/>
          <w:b/>
          <w:color w:val="0070C0"/>
        </w:rPr>
        <w:t>agend electronică a elevului</w:t>
      </w:r>
      <w:r>
        <w:rPr>
          <w:rFonts w:asciiTheme="minorHAnsi" w:hAnsiTheme="minorHAnsi" w:cstheme="minorHAnsi"/>
          <w:color w:val="0070C0"/>
        </w:rPr>
        <w:t xml:space="preserve"> sau din alt sistem electronic. La școală copii pot afla, cum se pot loga on line, ca să poată monitoriza în mod regulat progresul copilului, dar de asemenea are acces la informațiile despre schimbarea orarului etc  </w:t>
      </w:r>
    </w:p>
    <w:p w14:paraId="2913544D" w14:textId="77777777" w:rsidR="001E11BC" w:rsidRPr="00ED60F7" w:rsidRDefault="001E11BC" w:rsidP="001E11BC">
      <w:pPr>
        <w:rPr>
          <w:rFonts w:asciiTheme="minorHAnsi" w:hAnsiTheme="minorHAnsi" w:cstheme="minorHAnsi"/>
        </w:rPr>
      </w:pPr>
    </w:p>
    <w:p w14:paraId="54F1BE8C" w14:textId="51BDE0AA" w:rsidR="001E11BC" w:rsidRPr="00ED60F7" w:rsidRDefault="001E11BC" w:rsidP="001E11BC">
      <w:pPr>
        <w:spacing w:before="120" w:after="0" w:line="276" w:lineRule="auto"/>
        <w:rPr>
          <w:rFonts w:asciiTheme="minorHAnsi" w:hAnsiTheme="minorHAnsi" w:cstheme="minorHAnsi"/>
          <w:b/>
          <w:color w:val="0070C0"/>
        </w:rPr>
      </w:pPr>
      <w:r w:rsidRPr="00ED60F7">
        <w:rPr>
          <w:rFonts w:asciiTheme="minorHAnsi" w:hAnsiTheme="minorHAnsi" w:cstheme="minorHAnsi"/>
          <w:b/>
        </w:rPr>
        <w:t xml:space="preserve">Hodnocení na vysvědčení / </w:t>
      </w:r>
      <w:r w:rsidR="00891689">
        <w:rPr>
          <w:rFonts w:asciiTheme="minorHAnsi" w:hAnsiTheme="minorHAnsi" w:cstheme="minorHAnsi"/>
          <w:b/>
          <w:color w:val="0070C0"/>
        </w:rPr>
        <w:t>evaluarea în tabelul de note</w:t>
      </w:r>
    </w:p>
    <w:p w14:paraId="5927F718" w14:textId="11B97AA8" w:rsidR="001E11BC" w:rsidRPr="00ED60F7" w:rsidRDefault="001E11BC" w:rsidP="001E11BC">
      <w:pPr>
        <w:spacing w:before="120" w:after="0" w:line="276" w:lineRule="auto"/>
        <w:rPr>
          <w:rFonts w:asciiTheme="minorHAnsi" w:hAnsiTheme="minorHAnsi" w:cstheme="minorHAnsi"/>
        </w:rPr>
      </w:pPr>
      <w:r w:rsidRPr="00ED60F7">
        <w:rPr>
          <w:rFonts w:asciiTheme="minorHAnsi" w:hAnsiTheme="minorHAnsi" w:cstheme="minorHAnsi"/>
        </w:rPr>
        <w:t xml:space="preserve">O prospěchu vypovídá také </w:t>
      </w:r>
      <w:r w:rsidRPr="00ED60F7">
        <w:rPr>
          <w:rFonts w:asciiTheme="minorHAnsi" w:hAnsiTheme="minorHAnsi" w:cstheme="minorHAnsi"/>
          <w:b/>
        </w:rPr>
        <w:t>vysvědčení</w:t>
      </w:r>
      <w:r w:rsidRPr="00ED60F7">
        <w:rPr>
          <w:rFonts w:asciiTheme="minorHAnsi" w:hAnsiTheme="minorHAnsi" w:cstheme="minorHAnsi"/>
        </w:rPr>
        <w:t>, které žáci dostanou během školního roku dvakrát – vždy na konci pololetí (konec 1. pololetí = konec ledna, konec 2. pololetí = konec června). Kromě známek z povinných a nepovinných předmětů je na vysvědčení hodnoceno i chování a celkový prospěch za celé pololetí.</w:t>
      </w:r>
    </w:p>
    <w:p w14:paraId="13A3344F" w14:textId="119B1332" w:rsidR="001E11BC" w:rsidRPr="00ED60F7" w:rsidRDefault="00891689" w:rsidP="001E11BC">
      <w:pPr>
        <w:spacing w:before="120" w:after="0" w:line="276" w:lineRule="auto"/>
        <w:rPr>
          <w:rFonts w:asciiTheme="minorHAnsi" w:hAnsiTheme="minorHAnsi" w:cstheme="minorHAnsi"/>
          <w:b/>
          <w:color w:val="0070C0"/>
        </w:rPr>
      </w:pPr>
      <w:r>
        <w:rPr>
          <w:rFonts w:asciiTheme="minorHAnsi" w:hAnsiTheme="minorHAnsi" w:cstheme="minorHAnsi"/>
          <w:color w:val="0070C0"/>
        </w:rPr>
        <w:t xml:space="preserve">Despre performanțele copilului puteți afla din </w:t>
      </w:r>
      <w:r w:rsidRPr="00891689">
        <w:rPr>
          <w:rFonts w:asciiTheme="minorHAnsi" w:hAnsiTheme="minorHAnsi" w:cstheme="minorHAnsi"/>
          <w:b/>
          <w:color w:val="0070C0"/>
        </w:rPr>
        <w:t>tabelul de note,</w:t>
      </w:r>
      <w:r>
        <w:rPr>
          <w:rFonts w:asciiTheme="minorHAnsi" w:hAnsiTheme="minorHAnsi" w:cstheme="minorHAnsi"/>
          <w:color w:val="0070C0"/>
        </w:rPr>
        <w:t xml:space="preserve"> pe care elevii îl primesc pe parcursul anului școlar de două ori – la sfârșitul semestrului </w:t>
      </w:r>
      <w:r w:rsidR="001E11BC" w:rsidRPr="00ED60F7">
        <w:rPr>
          <w:rFonts w:asciiTheme="minorHAnsi" w:hAnsiTheme="minorHAnsi" w:cstheme="minorHAnsi"/>
          <w:color w:val="0070C0"/>
        </w:rPr>
        <w:t>(</w:t>
      </w:r>
      <w:r>
        <w:rPr>
          <w:rFonts w:asciiTheme="minorHAnsi" w:hAnsiTheme="minorHAnsi" w:cstheme="minorHAnsi"/>
          <w:color w:val="0070C0"/>
        </w:rPr>
        <w:t>sfârșitul 1 semestru</w:t>
      </w:r>
      <w:r w:rsidR="001E11BC" w:rsidRPr="00ED60F7">
        <w:rPr>
          <w:rFonts w:asciiTheme="minorHAnsi" w:hAnsiTheme="minorHAnsi" w:cstheme="minorHAnsi"/>
          <w:color w:val="0070C0"/>
        </w:rPr>
        <w:t xml:space="preserve"> = </w:t>
      </w:r>
      <w:r>
        <w:rPr>
          <w:rFonts w:asciiTheme="minorHAnsi" w:hAnsiTheme="minorHAnsi" w:cstheme="minorHAnsi"/>
          <w:color w:val="0070C0"/>
        </w:rPr>
        <w:t>sfârșitul lui ianuarie</w:t>
      </w:r>
      <w:r w:rsidR="001E11BC" w:rsidRPr="00ED60F7">
        <w:rPr>
          <w:rFonts w:asciiTheme="minorHAnsi" w:hAnsiTheme="minorHAnsi" w:cstheme="minorHAnsi"/>
          <w:color w:val="0070C0"/>
        </w:rPr>
        <w:t xml:space="preserve">, </w:t>
      </w:r>
      <w:r>
        <w:rPr>
          <w:rFonts w:asciiTheme="minorHAnsi" w:hAnsiTheme="minorHAnsi" w:cstheme="minorHAnsi"/>
          <w:color w:val="0070C0"/>
        </w:rPr>
        <w:t>sfârșitul 2 semestru</w:t>
      </w:r>
      <w:r w:rsidR="001E11BC" w:rsidRPr="00ED60F7">
        <w:rPr>
          <w:rFonts w:asciiTheme="minorHAnsi" w:hAnsiTheme="minorHAnsi" w:cstheme="minorHAnsi"/>
          <w:color w:val="0070C0"/>
        </w:rPr>
        <w:t xml:space="preserve"> = </w:t>
      </w:r>
      <w:r>
        <w:rPr>
          <w:rFonts w:asciiTheme="minorHAnsi" w:hAnsiTheme="minorHAnsi" w:cstheme="minorHAnsi"/>
          <w:color w:val="0070C0"/>
        </w:rPr>
        <w:t>sfârșitul lui iunie</w:t>
      </w:r>
      <w:r w:rsidR="001E11BC" w:rsidRPr="00ED60F7">
        <w:rPr>
          <w:rFonts w:asciiTheme="minorHAnsi" w:hAnsiTheme="minorHAnsi" w:cstheme="minorHAnsi"/>
          <w:color w:val="0070C0"/>
        </w:rPr>
        <w:t xml:space="preserve">). </w:t>
      </w:r>
      <w:r>
        <w:rPr>
          <w:rFonts w:asciiTheme="minorHAnsi" w:hAnsiTheme="minorHAnsi" w:cstheme="minorHAnsi"/>
          <w:color w:val="0070C0"/>
        </w:rPr>
        <w:t>Pe lângă notele pentru disciplinile obligatorii și opționale, în tabelul de note este evaluat de asemenea comportamentul și progresul general pe parcursul semestrului</w:t>
      </w:r>
      <w:r w:rsidR="001E11BC" w:rsidRPr="00ED60F7">
        <w:rPr>
          <w:rFonts w:asciiTheme="minorHAnsi" w:hAnsiTheme="minorHAnsi" w:cstheme="minorHAnsi"/>
          <w:color w:val="0070C0"/>
        </w:rPr>
        <w:t>.</w:t>
      </w:r>
    </w:p>
    <w:p w14:paraId="6D3F45AF" w14:textId="77777777" w:rsidR="001E11BC" w:rsidRPr="00ED60F7" w:rsidRDefault="001E11BC" w:rsidP="001E11BC">
      <w:pPr>
        <w:pStyle w:val="Pa18"/>
        <w:spacing w:before="120" w:line="276" w:lineRule="auto"/>
        <w:jc w:val="both"/>
        <w:rPr>
          <w:rFonts w:asciiTheme="minorHAnsi" w:hAnsiTheme="minorHAnsi" w:cstheme="minorHAnsi"/>
        </w:rPr>
      </w:pPr>
    </w:p>
    <w:p w14:paraId="0E27B00A" w14:textId="77777777" w:rsidR="000F1B8E" w:rsidRPr="00ED60F7" w:rsidRDefault="000F1B8E">
      <w:pPr>
        <w:spacing w:line="276" w:lineRule="auto"/>
        <w:jc w:val="left"/>
        <w:rPr>
          <w:rFonts w:asciiTheme="minorHAnsi" w:hAnsiTheme="minorHAnsi" w:cstheme="minorHAnsi"/>
          <w:noProof/>
          <w:sz w:val="20"/>
          <w:szCs w:val="20"/>
          <w:u w:val="single"/>
          <w:lang w:eastAsia="cs-CZ"/>
        </w:rPr>
        <w:sectPr w:rsidR="000F1B8E" w:rsidRPr="00ED60F7" w:rsidSect="006D003E">
          <w:headerReference w:type="default" r:id="rId13"/>
          <w:footerReference w:type="default" r:id="rId14"/>
          <w:headerReference w:type="first" r:id="rId15"/>
          <w:footerReference w:type="first" r:id="rId16"/>
          <w:pgSz w:w="11906" w:h="16838"/>
          <w:pgMar w:top="567" w:right="1134" w:bottom="567" w:left="1134" w:header="284" w:footer="79" w:gutter="0"/>
          <w:pgNumType w:start="2"/>
          <w:cols w:space="708"/>
          <w:titlePg/>
          <w:docGrid w:linePitch="360"/>
        </w:sectPr>
      </w:pPr>
    </w:p>
    <w:tbl>
      <w:tblPr>
        <w:tblpPr w:leftFromText="141" w:rightFromText="141" w:vertAnchor="text" w:tblpXSpec="center" w:tblpY="-43"/>
        <w:tblW w:w="9250" w:type="dxa"/>
        <w:tblCellMar>
          <w:left w:w="0" w:type="dxa"/>
          <w:right w:w="0" w:type="dxa"/>
        </w:tblCellMar>
        <w:tblLook w:val="04A0" w:firstRow="1" w:lastRow="0" w:firstColumn="1" w:lastColumn="0" w:noHBand="0" w:noVBand="1"/>
      </w:tblPr>
      <w:tblGrid>
        <w:gridCol w:w="1143"/>
        <w:gridCol w:w="1576"/>
        <w:gridCol w:w="1544"/>
        <w:gridCol w:w="1726"/>
        <w:gridCol w:w="1534"/>
        <w:gridCol w:w="1559"/>
        <w:gridCol w:w="162"/>
        <w:gridCol w:w="6"/>
      </w:tblGrid>
      <w:tr w:rsidR="001E11BC" w:rsidRPr="00ED60F7" w14:paraId="6B0935CF" w14:textId="77777777" w:rsidTr="00F171EE">
        <w:tc>
          <w:tcPr>
            <w:tcW w:w="9082" w:type="dxa"/>
            <w:gridSpan w:val="6"/>
            <w:tcBorders>
              <w:top w:val="single" w:sz="8" w:space="0" w:color="auto"/>
              <w:left w:val="single" w:sz="8" w:space="0" w:color="auto"/>
              <w:bottom w:val="single" w:sz="8" w:space="0" w:color="auto"/>
              <w:right w:val="single" w:sz="8" w:space="0" w:color="auto"/>
            </w:tcBorders>
          </w:tcPr>
          <w:p w14:paraId="64F38351" w14:textId="77777777" w:rsidR="001E11BC" w:rsidRPr="00ED60F7" w:rsidRDefault="001E11BC" w:rsidP="008A76C0">
            <w:pPr>
              <w:spacing w:before="120" w:after="0" w:line="276" w:lineRule="auto"/>
              <w:jc w:val="center"/>
              <w:rPr>
                <w:rFonts w:asciiTheme="minorHAnsi" w:eastAsia="Times New Roman" w:hAnsiTheme="minorHAnsi" w:cstheme="minorHAnsi"/>
                <w:szCs w:val="24"/>
                <w:lang w:eastAsia="cs-CZ"/>
              </w:rPr>
            </w:pPr>
            <w:r w:rsidRPr="00ED60F7">
              <w:rPr>
                <w:rFonts w:asciiTheme="minorHAnsi" w:eastAsia="Times New Roman" w:hAnsiTheme="minorHAnsi" w:cstheme="minorHAnsi"/>
                <w:b/>
                <w:bCs/>
                <w:szCs w:val="24"/>
                <w:lang w:eastAsia="cs-CZ"/>
              </w:rPr>
              <w:lastRenderedPageBreak/>
              <w:t>Stupně hodnocení</w:t>
            </w:r>
          </w:p>
        </w:tc>
        <w:tc>
          <w:tcPr>
            <w:tcW w:w="162" w:type="dxa"/>
            <w:vAlign w:val="center"/>
          </w:tcPr>
          <w:p w14:paraId="6D01AFFC"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74C95686" w14:textId="77777777" w:rsidR="001E11BC" w:rsidRPr="00ED60F7" w:rsidRDefault="001E11BC" w:rsidP="008A76C0">
            <w:pPr>
              <w:spacing w:before="120" w:after="0" w:line="276" w:lineRule="auto"/>
              <w:jc w:val="center"/>
              <w:rPr>
                <w:rFonts w:asciiTheme="minorHAnsi" w:hAnsiTheme="minorHAnsi" w:cstheme="minorHAnsi"/>
                <w:szCs w:val="24"/>
              </w:rPr>
            </w:pPr>
          </w:p>
        </w:tc>
      </w:tr>
      <w:tr w:rsidR="001E11BC" w:rsidRPr="00ED60F7" w14:paraId="1062A74B" w14:textId="77777777" w:rsidTr="00F171EE">
        <w:tc>
          <w:tcPr>
            <w:tcW w:w="1143" w:type="dxa"/>
            <w:tcBorders>
              <w:top w:val="single" w:sz="8" w:space="0" w:color="auto"/>
              <w:left w:val="single" w:sz="8" w:space="0" w:color="auto"/>
              <w:bottom w:val="single" w:sz="8" w:space="0" w:color="auto"/>
              <w:right w:val="single" w:sz="8" w:space="0" w:color="auto"/>
            </w:tcBorders>
          </w:tcPr>
          <w:p w14:paraId="5B622C07" w14:textId="77777777" w:rsidR="001E11BC" w:rsidRPr="00ED60F7" w:rsidRDefault="001E11BC" w:rsidP="008A76C0">
            <w:pPr>
              <w:spacing w:before="120" w:after="0" w:line="276" w:lineRule="auto"/>
              <w:jc w:val="center"/>
              <w:rPr>
                <w:rFonts w:asciiTheme="minorHAnsi" w:eastAsia="Times New Roman" w:hAnsiTheme="minorHAnsi" w:cstheme="minorHAnsi"/>
                <w:b/>
                <w:sz w:val="20"/>
                <w:szCs w:val="20"/>
                <w:lang w:eastAsia="cs-CZ"/>
              </w:rPr>
            </w:pPr>
            <w:r w:rsidRPr="00ED60F7">
              <w:rPr>
                <w:rFonts w:asciiTheme="minorHAnsi" w:eastAsia="Times New Roman" w:hAnsiTheme="minorHAnsi" w:cstheme="minorHAnsi"/>
                <w:b/>
                <w:sz w:val="20"/>
                <w:szCs w:val="20"/>
                <w:lang w:eastAsia="cs-CZ"/>
              </w:rPr>
              <w:t>chování</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3FDCB0"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1 – velmi dobré</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02251B"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2 - uspokojivé</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563621"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3 - neuspokojivé</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67681A"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119EAA"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62" w:type="dxa"/>
            <w:vAlign w:val="center"/>
          </w:tcPr>
          <w:p w14:paraId="2500A4D8"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24C0B814" w14:textId="77777777" w:rsidR="001E11BC" w:rsidRPr="00ED60F7" w:rsidRDefault="001E11BC" w:rsidP="008A76C0">
            <w:pPr>
              <w:spacing w:before="120" w:after="0" w:line="276" w:lineRule="auto"/>
              <w:jc w:val="center"/>
              <w:rPr>
                <w:rFonts w:asciiTheme="minorHAnsi" w:hAnsiTheme="minorHAnsi" w:cstheme="minorHAnsi"/>
                <w:szCs w:val="24"/>
              </w:rPr>
            </w:pPr>
          </w:p>
        </w:tc>
      </w:tr>
      <w:tr w:rsidR="001E11BC" w:rsidRPr="00ED60F7" w14:paraId="61664015" w14:textId="77777777" w:rsidTr="00F171EE">
        <w:tc>
          <w:tcPr>
            <w:tcW w:w="1143" w:type="dxa"/>
            <w:tcBorders>
              <w:top w:val="single" w:sz="8" w:space="0" w:color="auto"/>
              <w:left w:val="single" w:sz="8" w:space="0" w:color="auto"/>
              <w:bottom w:val="single" w:sz="8" w:space="0" w:color="auto"/>
              <w:right w:val="single" w:sz="8" w:space="0" w:color="auto"/>
            </w:tcBorders>
          </w:tcPr>
          <w:p w14:paraId="33B89B6C" w14:textId="77777777" w:rsidR="001E11BC" w:rsidRPr="00ED60F7" w:rsidRDefault="001E11BC" w:rsidP="008A76C0">
            <w:pPr>
              <w:spacing w:before="120" w:after="0" w:line="276" w:lineRule="auto"/>
              <w:jc w:val="center"/>
              <w:rPr>
                <w:rFonts w:asciiTheme="minorHAnsi" w:eastAsia="Times New Roman" w:hAnsiTheme="minorHAnsi" w:cstheme="minorHAnsi"/>
                <w:b/>
                <w:sz w:val="20"/>
                <w:szCs w:val="20"/>
                <w:lang w:eastAsia="cs-CZ"/>
              </w:rPr>
            </w:pPr>
            <w:r w:rsidRPr="00ED60F7">
              <w:rPr>
                <w:rFonts w:asciiTheme="minorHAnsi" w:eastAsia="Times New Roman" w:hAnsiTheme="minorHAnsi" w:cstheme="minorHAnsi"/>
                <w:b/>
                <w:sz w:val="20"/>
                <w:szCs w:val="20"/>
                <w:lang w:eastAsia="cs-CZ"/>
              </w:rPr>
              <w:t>povinné a nepovinné předměty</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2F5A65"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1 - výborný</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ABBE90"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2 - chvalitebný</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BA8D68"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3 - dobrý</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CF8242"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4 - dostatečný</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C4EFA7"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5 - nedostatečný</w:t>
            </w:r>
          </w:p>
        </w:tc>
        <w:tc>
          <w:tcPr>
            <w:tcW w:w="162" w:type="dxa"/>
            <w:vAlign w:val="center"/>
          </w:tcPr>
          <w:p w14:paraId="1E2A8CB2"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616456E3" w14:textId="77777777" w:rsidR="001E11BC" w:rsidRPr="00ED60F7" w:rsidRDefault="001E11BC" w:rsidP="008A76C0">
            <w:pPr>
              <w:spacing w:before="120" w:after="0" w:line="276" w:lineRule="auto"/>
              <w:jc w:val="center"/>
              <w:rPr>
                <w:rFonts w:asciiTheme="minorHAnsi" w:hAnsiTheme="minorHAnsi" w:cstheme="minorHAnsi"/>
                <w:szCs w:val="24"/>
              </w:rPr>
            </w:pPr>
          </w:p>
        </w:tc>
      </w:tr>
      <w:tr w:rsidR="001E11BC" w:rsidRPr="00ED60F7" w14:paraId="5C4ACEBE" w14:textId="77777777" w:rsidTr="00F171EE">
        <w:tc>
          <w:tcPr>
            <w:tcW w:w="1143" w:type="dxa"/>
            <w:tcBorders>
              <w:top w:val="single" w:sz="8" w:space="0" w:color="auto"/>
              <w:left w:val="single" w:sz="8" w:space="0" w:color="auto"/>
              <w:bottom w:val="single" w:sz="8" w:space="0" w:color="auto"/>
              <w:right w:val="single" w:sz="8" w:space="0" w:color="auto"/>
            </w:tcBorders>
          </w:tcPr>
          <w:p w14:paraId="2AB5404B" w14:textId="77777777" w:rsidR="001E11BC" w:rsidRPr="00ED60F7" w:rsidRDefault="001E11BC" w:rsidP="008A76C0">
            <w:pPr>
              <w:spacing w:before="120" w:after="0" w:line="276" w:lineRule="auto"/>
              <w:jc w:val="center"/>
              <w:rPr>
                <w:rFonts w:asciiTheme="minorHAnsi" w:eastAsia="Times New Roman" w:hAnsiTheme="minorHAnsi" w:cstheme="minorHAnsi"/>
                <w:b/>
                <w:sz w:val="20"/>
                <w:szCs w:val="20"/>
                <w:lang w:eastAsia="cs-CZ"/>
              </w:rPr>
            </w:pPr>
            <w:r w:rsidRPr="00ED60F7">
              <w:rPr>
                <w:rFonts w:asciiTheme="minorHAnsi" w:eastAsia="Times New Roman" w:hAnsiTheme="minorHAnsi" w:cstheme="minorHAnsi"/>
                <w:b/>
                <w:sz w:val="20"/>
                <w:szCs w:val="20"/>
                <w:lang w:eastAsia="cs-CZ"/>
              </w:rPr>
              <w:t>celkové hodnocení</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704ED9"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prospěl(a) s vyznamenáním</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8D86E4"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prospěl(a)</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7CAB2C"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neprospěl(a)</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BFA8BA"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B8B712"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62" w:type="dxa"/>
            <w:vAlign w:val="center"/>
          </w:tcPr>
          <w:p w14:paraId="7E53FCA9"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7710D867" w14:textId="77777777" w:rsidR="001E11BC" w:rsidRPr="00ED60F7" w:rsidRDefault="001E11BC" w:rsidP="008A76C0">
            <w:pPr>
              <w:spacing w:before="120" w:after="0" w:line="276" w:lineRule="auto"/>
              <w:jc w:val="center"/>
              <w:rPr>
                <w:rFonts w:asciiTheme="minorHAnsi" w:hAnsiTheme="minorHAnsi" w:cstheme="minorHAnsi"/>
                <w:szCs w:val="24"/>
              </w:rPr>
            </w:pPr>
          </w:p>
        </w:tc>
      </w:tr>
    </w:tbl>
    <w:p w14:paraId="7FC8E0AE" w14:textId="77777777" w:rsidR="00B67338" w:rsidRDefault="00B67338" w:rsidP="001E11BC">
      <w:pPr>
        <w:pStyle w:val="Pa18"/>
        <w:spacing w:after="120" w:line="276" w:lineRule="auto"/>
        <w:jc w:val="both"/>
        <w:rPr>
          <w:rFonts w:asciiTheme="minorHAnsi" w:hAnsiTheme="minorHAnsi" w:cstheme="minorHAnsi"/>
        </w:rPr>
      </w:pPr>
    </w:p>
    <w:p w14:paraId="3CEA3B72" w14:textId="59F7C728" w:rsidR="001E11BC" w:rsidRPr="00ED60F7" w:rsidRDefault="001E11BC" w:rsidP="001E11BC">
      <w:pPr>
        <w:pStyle w:val="Pa18"/>
        <w:spacing w:after="120" w:line="276" w:lineRule="auto"/>
        <w:jc w:val="both"/>
        <w:rPr>
          <w:rFonts w:asciiTheme="minorHAnsi" w:hAnsiTheme="minorHAnsi" w:cstheme="minorHAnsi"/>
        </w:rPr>
      </w:pPr>
      <w:r w:rsidRPr="00ED60F7">
        <w:rPr>
          <w:rFonts w:asciiTheme="minorHAnsi" w:hAnsiTheme="minorHAnsi" w:cstheme="minorHAnsi"/>
        </w:rPr>
        <w:t>Známky na vysvědčení jsou důležité kvůli tomu, že se prospěch za poslední dva roky základní školy uvádí na přihlášce na střední školu. Průměrný prospěch ze střední školy může hrát také roli jako jedno z kritérií u přijímacích zkoušek na vyšší odbornou školu a vysokou školu.</w:t>
      </w:r>
    </w:p>
    <w:tbl>
      <w:tblPr>
        <w:tblpPr w:leftFromText="141" w:rightFromText="141" w:vertAnchor="text" w:horzAnchor="margin" w:tblpXSpec="center" w:tblpY="48"/>
        <w:tblW w:w="9250" w:type="dxa"/>
        <w:tblCellMar>
          <w:left w:w="0" w:type="dxa"/>
          <w:right w:w="0" w:type="dxa"/>
        </w:tblCellMar>
        <w:tblLook w:val="04A0" w:firstRow="1" w:lastRow="0" w:firstColumn="1" w:lastColumn="0" w:noHBand="0" w:noVBand="1"/>
      </w:tblPr>
      <w:tblGrid>
        <w:gridCol w:w="1426"/>
        <w:gridCol w:w="1510"/>
        <w:gridCol w:w="1503"/>
        <w:gridCol w:w="1687"/>
        <w:gridCol w:w="1467"/>
        <w:gridCol w:w="1505"/>
        <w:gridCol w:w="146"/>
        <w:gridCol w:w="6"/>
      </w:tblGrid>
      <w:tr w:rsidR="00B67338" w:rsidRPr="00ED60F7" w14:paraId="67D82E7E" w14:textId="77777777" w:rsidTr="00F171EE">
        <w:tc>
          <w:tcPr>
            <w:tcW w:w="9082" w:type="dxa"/>
            <w:gridSpan w:val="6"/>
            <w:tcBorders>
              <w:top w:val="single" w:sz="8" w:space="0" w:color="auto"/>
              <w:left w:val="single" w:sz="8" w:space="0" w:color="auto"/>
              <w:bottom w:val="single" w:sz="8" w:space="0" w:color="auto"/>
              <w:right w:val="single" w:sz="8" w:space="0" w:color="auto"/>
            </w:tcBorders>
          </w:tcPr>
          <w:p w14:paraId="0B564C77" w14:textId="29012EE6" w:rsidR="00B67338" w:rsidRPr="00ED60F7" w:rsidRDefault="00891689" w:rsidP="00B67338">
            <w:pPr>
              <w:spacing w:before="120" w:after="0" w:line="276" w:lineRule="auto"/>
              <w:jc w:val="center"/>
              <w:rPr>
                <w:rFonts w:asciiTheme="minorHAnsi" w:eastAsia="Times New Roman" w:hAnsiTheme="minorHAnsi" w:cstheme="minorHAnsi"/>
                <w:color w:val="0070C0"/>
                <w:szCs w:val="24"/>
                <w:lang w:eastAsia="cs-CZ"/>
              </w:rPr>
            </w:pPr>
            <w:r>
              <w:rPr>
                <w:rFonts w:asciiTheme="minorHAnsi" w:eastAsia="Times New Roman" w:hAnsiTheme="minorHAnsi" w:cstheme="minorHAnsi"/>
                <w:color w:val="0070C0"/>
                <w:szCs w:val="24"/>
                <w:lang w:eastAsia="cs-CZ"/>
              </w:rPr>
              <w:t>Niveluri de evaluare</w:t>
            </w:r>
          </w:p>
        </w:tc>
        <w:tc>
          <w:tcPr>
            <w:tcW w:w="162" w:type="dxa"/>
            <w:vAlign w:val="center"/>
          </w:tcPr>
          <w:p w14:paraId="08C030B3"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5018F0BC"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r w:rsidR="00891689" w:rsidRPr="00ED60F7" w14:paraId="2D1AB34D" w14:textId="77777777" w:rsidTr="00F171EE">
        <w:tc>
          <w:tcPr>
            <w:tcW w:w="1143" w:type="dxa"/>
            <w:tcBorders>
              <w:top w:val="single" w:sz="8" w:space="0" w:color="auto"/>
              <w:left w:val="single" w:sz="8" w:space="0" w:color="auto"/>
              <w:bottom w:val="single" w:sz="8" w:space="0" w:color="auto"/>
              <w:right w:val="single" w:sz="8" w:space="0" w:color="auto"/>
            </w:tcBorders>
          </w:tcPr>
          <w:p w14:paraId="6B7C7B93" w14:textId="5E9D14B3" w:rsidR="00B67338" w:rsidRPr="00ED60F7" w:rsidRDefault="00891689" w:rsidP="00B67338">
            <w:pPr>
              <w:spacing w:before="120" w:after="0" w:line="276" w:lineRule="auto"/>
              <w:jc w:val="center"/>
              <w:rPr>
                <w:rFonts w:asciiTheme="minorHAnsi" w:eastAsia="Times New Roman" w:hAnsiTheme="minorHAnsi" w:cstheme="minorHAnsi"/>
                <w:b/>
                <w:color w:val="0070C0"/>
                <w:sz w:val="20"/>
                <w:szCs w:val="20"/>
                <w:lang w:eastAsia="cs-CZ"/>
              </w:rPr>
            </w:pPr>
            <w:r>
              <w:rPr>
                <w:rFonts w:asciiTheme="minorHAnsi" w:eastAsia="Times New Roman" w:hAnsiTheme="minorHAnsi" w:cstheme="minorHAnsi"/>
                <w:b/>
                <w:color w:val="0070C0"/>
                <w:sz w:val="20"/>
                <w:szCs w:val="20"/>
                <w:lang w:eastAsia="cs-CZ"/>
              </w:rPr>
              <w:t>comportamentul</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9DB482" w14:textId="01B425B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1 – </w:t>
            </w:r>
            <w:r w:rsidR="00891689">
              <w:rPr>
                <w:rFonts w:asciiTheme="minorHAnsi" w:eastAsia="Times New Roman" w:hAnsiTheme="minorHAnsi" w:cstheme="minorHAnsi"/>
                <w:color w:val="0070C0"/>
                <w:sz w:val="20"/>
                <w:szCs w:val="20"/>
                <w:lang w:eastAsia="cs-CZ"/>
              </w:rPr>
              <w:t>foarte bun</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22ADAD" w14:textId="2B8E9835"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2 - </w:t>
            </w:r>
            <w:r w:rsidR="00891689">
              <w:rPr>
                <w:rFonts w:asciiTheme="minorHAnsi" w:eastAsia="Times New Roman" w:hAnsiTheme="minorHAnsi" w:cstheme="minorHAnsi"/>
                <w:color w:val="0070C0"/>
                <w:sz w:val="20"/>
                <w:szCs w:val="20"/>
                <w:lang w:eastAsia="cs-CZ"/>
              </w:rPr>
              <w:t>satisfăcător</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6DA681" w14:textId="4A5EB680"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3 - n</w:t>
            </w:r>
            <w:r w:rsidR="00891689">
              <w:rPr>
                <w:rFonts w:asciiTheme="minorHAnsi" w:eastAsia="Times New Roman" w:hAnsiTheme="minorHAnsi" w:cstheme="minorHAnsi"/>
                <w:color w:val="0070C0"/>
                <w:sz w:val="20"/>
                <w:szCs w:val="20"/>
                <w:lang w:eastAsia="cs-CZ"/>
              </w:rPr>
              <w:t>esatisfăcător</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9988D8"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23821C"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62" w:type="dxa"/>
            <w:vAlign w:val="center"/>
          </w:tcPr>
          <w:p w14:paraId="62435C7D"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4D400C0A"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r w:rsidR="00891689" w:rsidRPr="00ED60F7" w14:paraId="65374DB5" w14:textId="77777777" w:rsidTr="00F171EE">
        <w:tc>
          <w:tcPr>
            <w:tcW w:w="1143" w:type="dxa"/>
            <w:tcBorders>
              <w:top w:val="single" w:sz="8" w:space="0" w:color="auto"/>
              <w:left w:val="single" w:sz="8" w:space="0" w:color="auto"/>
              <w:bottom w:val="single" w:sz="8" w:space="0" w:color="auto"/>
              <w:right w:val="single" w:sz="8" w:space="0" w:color="auto"/>
            </w:tcBorders>
          </w:tcPr>
          <w:p w14:paraId="745D5860" w14:textId="2B09AD90" w:rsidR="00B67338" w:rsidRPr="00ED60F7" w:rsidRDefault="00891689" w:rsidP="00B67338">
            <w:pPr>
              <w:spacing w:before="120" w:after="0" w:line="276" w:lineRule="auto"/>
              <w:jc w:val="center"/>
              <w:rPr>
                <w:rFonts w:asciiTheme="minorHAnsi" w:eastAsia="Times New Roman" w:hAnsiTheme="minorHAnsi" w:cstheme="minorHAnsi"/>
                <w:b/>
                <w:color w:val="0070C0"/>
                <w:sz w:val="20"/>
                <w:szCs w:val="20"/>
                <w:lang w:eastAsia="cs-CZ"/>
              </w:rPr>
            </w:pPr>
            <w:r>
              <w:rPr>
                <w:rFonts w:asciiTheme="minorHAnsi" w:eastAsia="Times New Roman" w:hAnsiTheme="minorHAnsi" w:cstheme="minorHAnsi"/>
                <w:b/>
                <w:color w:val="0070C0"/>
                <w:sz w:val="20"/>
                <w:szCs w:val="20"/>
                <w:lang w:eastAsia="cs-CZ"/>
              </w:rPr>
              <w:t>disciplinile obligatorii și opționale</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145F0D" w14:textId="3DB4B6EA"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1 - </w:t>
            </w:r>
            <w:r w:rsidR="00891689">
              <w:rPr>
                <w:rFonts w:asciiTheme="minorHAnsi" w:eastAsia="Times New Roman" w:hAnsiTheme="minorHAnsi" w:cstheme="minorHAnsi"/>
                <w:color w:val="0070C0"/>
                <w:sz w:val="20"/>
                <w:szCs w:val="20"/>
                <w:lang w:eastAsia="cs-CZ"/>
              </w:rPr>
              <w:t>excelent</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8F3915" w14:textId="404A2FEF"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2 - </w:t>
            </w:r>
            <w:r w:rsidR="00891689">
              <w:rPr>
                <w:rFonts w:asciiTheme="minorHAnsi" w:eastAsia="Times New Roman" w:hAnsiTheme="minorHAnsi" w:cstheme="minorHAnsi"/>
                <w:color w:val="0070C0"/>
                <w:sz w:val="20"/>
                <w:szCs w:val="20"/>
                <w:lang w:eastAsia="cs-CZ"/>
              </w:rPr>
              <w:t>lăudabil</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8DBFC8" w14:textId="5A9FF33E"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3 - </w:t>
            </w:r>
            <w:r w:rsidR="00891689">
              <w:rPr>
                <w:rFonts w:asciiTheme="minorHAnsi" w:eastAsia="Times New Roman" w:hAnsiTheme="minorHAnsi" w:cstheme="minorHAnsi"/>
                <w:color w:val="0070C0"/>
                <w:sz w:val="20"/>
                <w:szCs w:val="20"/>
                <w:lang w:eastAsia="cs-CZ"/>
              </w:rPr>
              <w:t>bun</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033DE4" w14:textId="787D71B3"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4 - </w:t>
            </w:r>
            <w:r w:rsidR="00891689">
              <w:rPr>
                <w:rFonts w:asciiTheme="minorHAnsi" w:eastAsia="Times New Roman" w:hAnsiTheme="minorHAnsi" w:cstheme="minorHAnsi"/>
                <w:color w:val="0070C0"/>
                <w:sz w:val="20"/>
                <w:szCs w:val="20"/>
                <w:lang w:eastAsia="cs-CZ"/>
              </w:rPr>
              <w:t>suficient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6A0C54" w14:textId="393192AE"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5 - </w:t>
            </w:r>
            <w:r w:rsidR="00891689">
              <w:rPr>
                <w:rFonts w:asciiTheme="minorHAnsi" w:eastAsia="Times New Roman" w:hAnsiTheme="minorHAnsi" w:cstheme="minorHAnsi"/>
                <w:color w:val="0070C0"/>
                <w:sz w:val="20"/>
                <w:szCs w:val="20"/>
                <w:lang w:eastAsia="cs-CZ"/>
              </w:rPr>
              <w:t>insuficient</w:t>
            </w:r>
          </w:p>
        </w:tc>
        <w:tc>
          <w:tcPr>
            <w:tcW w:w="162" w:type="dxa"/>
            <w:vAlign w:val="center"/>
          </w:tcPr>
          <w:p w14:paraId="4467A458"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571895CA"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r w:rsidR="00891689" w:rsidRPr="00ED60F7" w14:paraId="3CF94E15" w14:textId="77777777" w:rsidTr="00F171EE">
        <w:tc>
          <w:tcPr>
            <w:tcW w:w="1143" w:type="dxa"/>
            <w:tcBorders>
              <w:top w:val="single" w:sz="8" w:space="0" w:color="auto"/>
              <w:left w:val="single" w:sz="8" w:space="0" w:color="auto"/>
              <w:bottom w:val="single" w:sz="8" w:space="0" w:color="auto"/>
              <w:right w:val="single" w:sz="8" w:space="0" w:color="auto"/>
            </w:tcBorders>
          </w:tcPr>
          <w:p w14:paraId="15AD051A" w14:textId="3B1D5994" w:rsidR="00B67338" w:rsidRPr="00ED60F7" w:rsidRDefault="00891689" w:rsidP="00B67338">
            <w:pPr>
              <w:spacing w:before="120" w:after="0" w:line="276" w:lineRule="auto"/>
              <w:jc w:val="center"/>
              <w:rPr>
                <w:rFonts w:asciiTheme="minorHAnsi" w:eastAsia="Times New Roman" w:hAnsiTheme="minorHAnsi" w:cstheme="minorHAnsi"/>
                <w:b/>
                <w:color w:val="0070C0"/>
                <w:sz w:val="20"/>
                <w:szCs w:val="20"/>
                <w:lang w:eastAsia="cs-CZ"/>
              </w:rPr>
            </w:pPr>
            <w:r>
              <w:rPr>
                <w:rFonts w:asciiTheme="minorHAnsi" w:eastAsia="Times New Roman" w:hAnsiTheme="minorHAnsi" w:cstheme="minorHAnsi"/>
                <w:b/>
                <w:color w:val="0070C0"/>
                <w:sz w:val="20"/>
                <w:szCs w:val="20"/>
                <w:lang w:eastAsia="cs-CZ"/>
              </w:rPr>
              <w:t>evaluarea de ansamblu</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A982F3" w14:textId="65451D25" w:rsidR="00B67338" w:rsidRPr="00ED60F7" w:rsidRDefault="002C1820" w:rsidP="00B67338">
            <w:pPr>
              <w:spacing w:before="120" w:after="0" w:line="276" w:lineRule="auto"/>
              <w:jc w:val="center"/>
              <w:rPr>
                <w:rFonts w:asciiTheme="minorHAnsi" w:eastAsia="Times New Roman" w:hAnsiTheme="minorHAnsi" w:cstheme="minorHAnsi"/>
                <w:color w:val="0070C0"/>
                <w:sz w:val="20"/>
                <w:szCs w:val="20"/>
                <w:lang w:eastAsia="cs-CZ"/>
              </w:rPr>
            </w:pPr>
            <w:r>
              <w:rPr>
                <w:rFonts w:asciiTheme="minorHAnsi" w:eastAsia="Times New Roman" w:hAnsiTheme="minorHAnsi" w:cstheme="minorHAnsi"/>
                <w:color w:val="0070C0"/>
                <w:sz w:val="20"/>
                <w:szCs w:val="20"/>
                <w:lang w:eastAsia="cs-CZ"/>
              </w:rPr>
              <w:t>a trecut cu distincție</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116936" w14:textId="559DC6C8" w:rsidR="00B67338" w:rsidRPr="00ED60F7" w:rsidRDefault="002C1820" w:rsidP="00B67338">
            <w:pPr>
              <w:spacing w:before="120" w:after="0" w:line="276" w:lineRule="auto"/>
              <w:jc w:val="center"/>
              <w:rPr>
                <w:rFonts w:asciiTheme="minorHAnsi" w:eastAsia="Times New Roman" w:hAnsiTheme="minorHAnsi" w:cstheme="minorHAnsi"/>
                <w:color w:val="0070C0"/>
                <w:sz w:val="20"/>
                <w:szCs w:val="20"/>
                <w:lang w:eastAsia="cs-CZ"/>
              </w:rPr>
            </w:pPr>
            <w:r>
              <w:rPr>
                <w:rFonts w:asciiTheme="minorHAnsi" w:eastAsia="Times New Roman" w:hAnsiTheme="minorHAnsi" w:cstheme="minorHAnsi"/>
                <w:color w:val="0070C0"/>
                <w:sz w:val="20"/>
                <w:szCs w:val="20"/>
                <w:lang w:eastAsia="cs-CZ"/>
              </w:rPr>
              <w:t>a trecut</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FE1AA8" w14:textId="0FD82C86" w:rsidR="00B67338" w:rsidRPr="00ED60F7" w:rsidRDefault="002C1820" w:rsidP="00B67338">
            <w:pPr>
              <w:spacing w:before="120" w:after="0" w:line="276" w:lineRule="auto"/>
              <w:jc w:val="center"/>
              <w:rPr>
                <w:rFonts w:asciiTheme="minorHAnsi" w:eastAsia="Times New Roman" w:hAnsiTheme="minorHAnsi" w:cstheme="minorHAnsi"/>
                <w:color w:val="0070C0"/>
                <w:sz w:val="20"/>
                <w:szCs w:val="20"/>
                <w:lang w:eastAsia="cs-CZ"/>
              </w:rPr>
            </w:pPr>
            <w:r>
              <w:rPr>
                <w:rFonts w:asciiTheme="minorHAnsi" w:eastAsia="Times New Roman" w:hAnsiTheme="minorHAnsi" w:cstheme="minorHAnsi"/>
                <w:color w:val="0070C0"/>
                <w:sz w:val="20"/>
                <w:szCs w:val="20"/>
                <w:lang w:eastAsia="cs-CZ"/>
              </w:rPr>
              <w:t>nu a trecut</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5150EF"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9AB99D"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62" w:type="dxa"/>
            <w:vAlign w:val="center"/>
          </w:tcPr>
          <w:p w14:paraId="38CF9F3E"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101CD3E2"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bl>
    <w:p w14:paraId="5D9284CA" w14:textId="77777777" w:rsidR="00B67338" w:rsidRDefault="00B67338" w:rsidP="001E11BC">
      <w:pPr>
        <w:pStyle w:val="Pa18"/>
        <w:spacing w:after="120" w:line="276" w:lineRule="auto"/>
        <w:jc w:val="both"/>
        <w:rPr>
          <w:rFonts w:asciiTheme="minorHAnsi" w:hAnsiTheme="minorHAnsi" w:cstheme="minorHAnsi"/>
          <w:color w:val="0070C0"/>
        </w:rPr>
      </w:pPr>
    </w:p>
    <w:p w14:paraId="710816F6" w14:textId="3B80452C" w:rsidR="001E11BC" w:rsidRPr="00ED60F7" w:rsidRDefault="002C1820" w:rsidP="001E11BC">
      <w:pPr>
        <w:pStyle w:val="Pa18"/>
        <w:spacing w:after="120" w:line="276" w:lineRule="auto"/>
        <w:jc w:val="both"/>
        <w:rPr>
          <w:rFonts w:asciiTheme="minorHAnsi" w:hAnsiTheme="minorHAnsi" w:cstheme="minorHAnsi"/>
          <w:color w:val="0070C0"/>
        </w:rPr>
      </w:pPr>
      <w:r>
        <w:rPr>
          <w:rFonts w:asciiTheme="minorHAnsi" w:hAnsiTheme="minorHAnsi" w:cstheme="minorHAnsi"/>
          <w:color w:val="0070C0"/>
        </w:rPr>
        <w:t xml:space="preserve">Notele din tabelul de note sunt foarte importante, deoarece performanța din ultimii doi ani de școală generală </w:t>
      </w:r>
      <w:r w:rsidR="00780F3D">
        <w:rPr>
          <w:rFonts w:asciiTheme="minorHAnsi" w:hAnsiTheme="minorHAnsi" w:cstheme="minorHAnsi"/>
          <w:color w:val="0070C0"/>
        </w:rPr>
        <w:t xml:space="preserve">estemenționată în cererea de înmatriculare la școala medie. Media notelor din școala medie este unul din criterii, care au un rol important la examenele de admitere la studiile superioare profesionale sau la universitate. </w:t>
      </w:r>
    </w:p>
    <w:p w14:paraId="11A03C66" w14:textId="77777777" w:rsidR="001E11BC" w:rsidRPr="00ED60F7" w:rsidRDefault="001E11BC" w:rsidP="001E11BC">
      <w:pPr>
        <w:rPr>
          <w:rFonts w:asciiTheme="minorHAnsi" w:hAnsiTheme="minorHAnsi" w:cstheme="minorHAnsi"/>
        </w:rPr>
      </w:pPr>
    </w:p>
    <w:p w14:paraId="00F757E3" w14:textId="15E97E42" w:rsidR="001E11BC" w:rsidRPr="00ED60F7" w:rsidRDefault="001E11BC" w:rsidP="001E11BC">
      <w:pPr>
        <w:spacing w:after="120"/>
        <w:rPr>
          <w:rFonts w:asciiTheme="minorHAnsi" w:hAnsiTheme="minorHAnsi" w:cstheme="minorHAnsi"/>
          <w:b/>
          <w:color w:val="0070C0"/>
        </w:rPr>
      </w:pPr>
      <w:r w:rsidRPr="00ED60F7">
        <w:rPr>
          <w:rFonts w:asciiTheme="minorHAnsi" w:hAnsiTheme="minorHAnsi" w:cstheme="minorHAnsi"/>
          <w:b/>
        </w:rPr>
        <w:t xml:space="preserve">Přezkoušení, opravné zkoušky a opakování ročníku / </w:t>
      </w:r>
      <w:r w:rsidR="00780F3D">
        <w:rPr>
          <w:rFonts w:asciiTheme="minorHAnsi" w:hAnsiTheme="minorHAnsi" w:cstheme="minorHAnsi"/>
          <w:b/>
          <w:color w:val="0070C0"/>
        </w:rPr>
        <w:t>Reexaminarea</w:t>
      </w:r>
      <w:r w:rsidRPr="00ED60F7">
        <w:rPr>
          <w:rFonts w:asciiTheme="minorHAnsi" w:hAnsiTheme="minorHAnsi" w:cstheme="minorHAnsi"/>
          <w:b/>
          <w:color w:val="0070C0"/>
        </w:rPr>
        <w:t>,</w:t>
      </w:r>
      <w:r w:rsidR="00780F3D">
        <w:rPr>
          <w:rFonts w:asciiTheme="minorHAnsi" w:hAnsiTheme="minorHAnsi" w:cstheme="minorHAnsi"/>
          <w:b/>
          <w:color w:val="0070C0"/>
        </w:rPr>
        <w:t xml:space="preserve"> examene de corigență, repetarea anului școlar </w:t>
      </w:r>
    </w:p>
    <w:p w14:paraId="2BF36048" w14:textId="77777777"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Pokud mají rodiče pochybnosti o správnosti hodnocení na konci prvního nebo druhého pololetí, mohou nejpozději do 3 pracovních dnů od vydání vysvědčení písemně požádat ředitele školy o </w:t>
      </w:r>
      <w:r w:rsidRPr="00ED60F7">
        <w:rPr>
          <w:rFonts w:asciiTheme="minorHAnsi" w:hAnsiTheme="minorHAnsi" w:cstheme="minorHAnsi"/>
          <w:b/>
        </w:rPr>
        <w:t xml:space="preserve">přezkoušení </w:t>
      </w:r>
      <w:r w:rsidRPr="00ED60F7">
        <w:rPr>
          <w:rFonts w:asciiTheme="minorHAnsi" w:hAnsiTheme="minorHAnsi" w:cstheme="minorHAnsi"/>
        </w:rPr>
        <w:t>svého dítěte.</w:t>
      </w:r>
    </w:p>
    <w:p w14:paraId="32C16234" w14:textId="77777777"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 xml:space="preserve">V případě špatného prospěchu se může stát, že na konci školního roku bude dítě hodnoceno známkou 5 (nedostatečný). V takovém případě žák ve škole nedostane vysvědčení, ale opis vysvědčení a je nutné, aby do konce srpna složil </w:t>
      </w:r>
      <w:r w:rsidRPr="00ED60F7">
        <w:rPr>
          <w:rFonts w:asciiTheme="minorHAnsi" w:hAnsiTheme="minorHAnsi" w:cstheme="minorHAnsi"/>
          <w:b/>
        </w:rPr>
        <w:t>opravnou zkoušku</w:t>
      </w:r>
      <w:r w:rsidRPr="00ED60F7">
        <w:rPr>
          <w:rFonts w:asciiTheme="minorHAnsi" w:hAnsiTheme="minorHAnsi" w:cstheme="minorHAnsi"/>
        </w:rPr>
        <w:t xml:space="preserve">. Opravné zkoušky lze skládat maximálně při dvou předmětech hodnocených známkou 5. Při třech a více nedostatečných je nutné </w:t>
      </w:r>
      <w:r w:rsidRPr="00ED60F7">
        <w:rPr>
          <w:rFonts w:asciiTheme="minorHAnsi" w:hAnsiTheme="minorHAnsi" w:cstheme="minorHAnsi"/>
          <w:b/>
        </w:rPr>
        <w:t>opakovat ročník</w:t>
      </w:r>
      <w:r w:rsidRPr="00ED60F7">
        <w:rPr>
          <w:rFonts w:asciiTheme="minorHAnsi" w:hAnsiTheme="minorHAnsi" w:cstheme="minorHAnsi"/>
        </w:rPr>
        <w:t>.</w:t>
      </w:r>
    </w:p>
    <w:p w14:paraId="3FE14523" w14:textId="74ECE12B"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Na konci prvního pololetí nemusí být žák hodnocen na vysvědčení a to ani v náhradním termínu. Pokud by žák nebyl hodnocen na vysvědčení na konci 2. pololetí, znamenalo by to, že musí opakovat ročník.</w:t>
      </w:r>
    </w:p>
    <w:p w14:paraId="3E872648" w14:textId="79B54749" w:rsidR="00ED60F7" w:rsidRPr="00ED60F7" w:rsidRDefault="00ED60F7" w:rsidP="00ED60F7">
      <w:pPr>
        <w:rPr>
          <w:rFonts w:asciiTheme="minorHAnsi" w:hAnsiTheme="minorHAnsi" w:cstheme="minorHAnsi"/>
        </w:rPr>
      </w:pPr>
    </w:p>
    <w:p w14:paraId="7DC5BE62" w14:textId="77777777" w:rsidR="00ED60F7" w:rsidRPr="00ED60F7" w:rsidRDefault="00ED60F7" w:rsidP="00ED60F7">
      <w:pPr>
        <w:rPr>
          <w:rFonts w:asciiTheme="minorHAnsi" w:hAnsiTheme="minorHAnsi" w:cstheme="minorHAnsi"/>
        </w:rPr>
      </w:pPr>
    </w:p>
    <w:p w14:paraId="7701879A" w14:textId="2C14A44A" w:rsidR="00780F3D" w:rsidRDefault="00780F3D" w:rsidP="001E11BC">
      <w:pPr>
        <w:pStyle w:val="Pa18"/>
        <w:spacing w:before="120" w:line="276" w:lineRule="auto"/>
        <w:jc w:val="both"/>
        <w:rPr>
          <w:rFonts w:asciiTheme="minorHAnsi" w:hAnsiTheme="minorHAnsi" w:cstheme="minorHAnsi"/>
          <w:color w:val="0070C0"/>
        </w:rPr>
      </w:pPr>
      <w:r>
        <w:rPr>
          <w:rFonts w:asciiTheme="minorHAnsi" w:hAnsiTheme="minorHAnsi" w:cstheme="minorHAnsi"/>
          <w:color w:val="0070C0"/>
        </w:rPr>
        <w:t>Î</w:t>
      </w:r>
      <w:r w:rsidRPr="00780F3D">
        <w:rPr>
          <w:rFonts w:asciiTheme="minorHAnsi" w:hAnsiTheme="minorHAnsi" w:cstheme="minorHAnsi"/>
          <w:color w:val="0070C0"/>
        </w:rPr>
        <w:t xml:space="preserve">n cazul în care părinții au îndoieli cu privire la exactitatea evaluării la sfârșitul primului sau </w:t>
      </w:r>
      <w:r>
        <w:rPr>
          <w:rFonts w:asciiTheme="minorHAnsi" w:hAnsiTheme="minorHAnsi" w:cstheme="minorHAnsi"/>
          <w:color w:val="0070C0"/>
        </w:rPr>
        <w:t xml:space="preserve">celui de-al </w:t>
      </w:r>
      <w:r w:rsidRPr="00780F3D">
        <w:rPr>
          <w:rFonts w:asciiTheme="minorHAnsi" w:hAnsiTheme="minorHAnsi" w:cstheme="minorHAnsi"/>
          <w:color w:val="0070C0"/>
        </w:rPr>
        <w:t xml:space="preserve">doilea semestru, în termen de 3 zile lucrătoare de la eliberarea </w:t>
      </w:r>
      <w:r>
        <w:rPr>
          <w:rFonts w:asciiTheme="minorHAnsi" w:hAnsiTheme="minorHAnsi" w:cstheme="minorHAnsi"/>
          <w:color w:val="0070C0"/>
        </w:rPr>
        <w:t>tabelului de note</w:t>
      </w:r>
      <w:r w:rsidRPr="00780F3D">
        <w:rPr>
          <w:rFonts w:asciiTheme="minorHAnsi" w:hAnsiTheme="minorHAnsi" w:cstheme="minorHAnsi"/>
          <w:color w:val="0070C0"/>
        </w:rPr>
        <w:t xml:space="preserve">,  </w:t>
      </w:r>
      <w:r>
        <w:rPr>
          <w:rFonts w:asciiTheme="minorHAnsi" w:hAnsiTheme="minorHAnsi" w:cstheme="minorHAnsi"/>
          <w:color w:val="0070C0"/>
        </w:rPr>
        <w:t>ei</w:t>
      </w:r>
      <w:r w:rsidRPr="00780F3D">
        <w:rPr>
          <w:rFonts w:asciiTheme="minorHAnsi" w:hAnsiTheme="minorHAnsi" w:cstheme="minorHAnsi"/>
          <w:color w:val="0070C0"/>
        </w:rPr>
        <w:t xml:space="preserve"> pot</w:t>
      </w:r>
      <w:r>
        <w:rPr>
          <w:rFonts w:asciiTheme="minorHAnsi" w:hAnsiTheme="minorHAnsi" w:cstheme="minorHAnsi"/>
          <w:color w:val="0070C0"/>
        </w:rPr>
        <w:t xml:space="preserve"> solicita </w:t>
      </w:r>
      <w:r w:rsidRPr="00780F3D">
        <w:rPr>
          <w:rFonts w:asciiTheme="minorHAnsi" w:hAnsiTheme="minorHAnsi" w:cstheme="minorHAnsi"/>
          <w:color w:val="0070C0"/>
        </w:rPr>
        <w:t xml:space="preserve">în scri, </w:t>
      </w:r>
      <w:r>
        <w:rPr>
          <w:rFonts w:asciiTheme="minorHAnsi" w:hAnsiTheme="minorHAnsi" w:cstheme="minorHAnsi"/>
          <w:color w:val="0070C0"/>
        </w:rPr>
        <w:t>directorului</w:t>
      </w:r>
      <w:r w:rsidRPr="00780F3D">
        <w:rPr>
          <w:rFonts w:asciiTheme="minorHAnsi" w:hAnsiTheme="minorHAnsi" w:cstheme="minorHAnsi"/>
          <w:color w:val="0070C0"/>
        </w:rPr>
        <w:t xml:space="preserve"> școlii  </w:t>
      </w:r>
      <w:r w:rsidRPr="00780F3D">
        <w:rPr>
          <w:rFonts w:asciiTheme="minorHAnsi" w:hAnsiTheme="minorHAnsi" w:cstheme="minorHAnsi"/>
          <w:b/>
          <w:color w:val="0070C0"/>
        </w:rPr>
        <w:t>reexamin</w:t>
      </w:r>
      <w:r>
        <w:rPr>
          <w:rFonts w:asciiTheme="minorHAnsi" w:hAnsiTheme="minorHAnsi" w:cstheme="minorHAnsi"/>
          <w:b/>
          <w:color w:val="0070C0"/>
        </w:rPr>
        <w:t>area</w:t>
      </w:r>
      <w:r w:rsidRPr="00780F3D">
        <w:rPr>
          <w:rFonts w:asciiTheme="minorHAnsi" w:hAnsiTheme="minorHAnsi" w:cstheme="minorHAnsi"/>
          <w:color w:val="0070C0"/>
        </w:rPr>
        <w:t xml:space="preserve"> copilul.</w:t>
      </w:r>
      <w:r>
        <w:rPr>
          <w:rFonts w:asciiTheme="minorHAnsi" w:hAnsiTheme="minorHAnsi" w:cstheme="minorHAnsi"/>
          <w:color w:val="0070C0"/>
        </w:rPr>
        <w:t xml:space="preserve"> </w:t>
      </w:r>
    </w:p>
    <w:p w14:paraId="7B9A0117" w14:textId="39AEE6FF" w:rsidR="001E11BC" w:rsidRPr="00ED60F7" w:rsidRDefault="000022A7" w:rsidP="001E11BC">
      <w:pPr>
        <w:pStyle w:val="Pa18"/>
        <w:spacing w:before="120" w:line="276" w:lineRule="auto"/>
        <w:jc w:val="both"/>
        <w:rPr>
          <w:rFonts w:asciiTheme="minorHAnsi" w:hAnsiTheme="minorHAnsi" w:cstheme="minorHAnsi"/>
          <w:color w:val="0070C0"/>
        </w:rPr>
      </w:pPr>
      <w:r>
        <w:rPr>
          <w:rFonts w:asciiTheme="minorHAnsi" w:hAnsiTheme="minorHAnsi" w:cstheme="minorHAnsi"/>
          <w:color w:val="0070C0"/>
        </w:rPr>
        <w:t xml:space="preserve">În cazul performanței insuficiente, se poate întâmpla ca la sfârșitul anului școlar copilul să fie evaluat cu nota 5 (insuficient). În acest caz elevul nu va pimi tabelul de note, ci doar o copie a tabelului și până la sfțrșitul lunii august trebuie să susțină un </w:t>
      </w:r>
      <w:r w:rsidRPr="000022A7">
        <w:rPr>
          <w:rFonts w:asciiTheme="minorHAnsi" w:hAnsiTheme="minorHAnsi" w:cstheme="minorHAnsi"/>
          <w:b/>
          <w:color w:val="0070C0"/>
        </w:rPr>
        <w:t>examen de corigență.</w:t>
      </w:r>
      <w:r>
        <w:rPr>
          <w:rFonts w:asciiTheme="minorHAnsi" w:hAnsiTheme="minorHAnsi" w:cstheme="minorHAnsi"/>
          <w:color w:val="0070C0"/>
        </w:rPr>
        <w:t xml:space="preserve">  Examenele de corigență pot fi susținute maximal pentru două obiecte evaluate cu nota 5. Dacă elevul are trei sau mai multe obiecte evaluate insuficient </w:t>
      </w:r>
      <w:r w:rsidRPr="000022A7">
        <w:rPr>
          <w:rFonts w:asciiTheme="minorHAnsi" w:hAnsiTheme="minorHAnsi" w:cstheme="minorHAnsi"/>
          <w:b/>
          <w:color w:val="0070C0"/>
        </w:rPr>
        <w:t>trebuie să repete anul școlar</w:t>
      </w:r>
      <w:r>
        <w:rPr>
          <w:rFonts w:asciiTheme="minorHAnsi" w:hAnsiTheme="minorHAnsi" w:cstheme="minorHAnsi"/>
          <w:color w:val="0070C0"/>
        </w:rPr>
        <w:t xml:space="preserve">. </w:t>
      </w:r>
    </w:p>
    <w:p w14:paraId="5E28B7BB" w14:textId="498AAF90" w:rsidR="001E11BC" w:rsidRPr="00ED60F7" w:rsidRDefault="000022A7" w:rsidP="001E11BC">
      <w:pPr>
        <w:pStyle w:val="Pa18"/>
        <w:spacing w:before="120" w:line="276" w:lineRule="auto"/>
        <w:jc w:val="both"/>
        <w:rPr>
          <w:rFonts w:asciiTheme="minorHAnsi" w:hAnsiTheme="minorHAnsi" w:cstheme="minorHAnsi"/>
          <w:color w:val="0070C0"/>
        </w:rPr>
      </w:pPr>
      <w:r>
        <w:rPr>
          <w:rFonts w:asciiTheme="minorHAnsi" w:hAnsiTheme="minorHAnsi" w:cstheme="minorHAnsi"/>
          <w:color w:val="0070C0"/>
        </w:rPr>
        <w:t xml:space="preserve">La sfârșitul primului semestru elevul nu este neapărat evaluat în tabelul de note, chiar și în termenul adăugător. Dacă nu va fi evaluat în tabelul de note nici la sfârșitul celui de-al doilea semestru va trebui să repete anul școlar.  </w:t>
      </w:r>
    </w:p>
    <w:p w14:paraId="7E2B8A99" w14:textId="77777777" w:rsidR="001E11BC" w:rsidRPr="00ED60F7" w:rsidRDefault="001E11BC" w:rsidP="001E11BC">
      <w:pPr>
        <w:rPr>
          <w:rFonts w:asciiTheme="minorHAnsi" w:hAnsiTheme="minorHAnsi" w:cstheme="minorHAnsi"/>
        </w:rPr>
      </w:pPr>
    </w:p>
    <w:p w14:paraId="7C9F80C5" w14:textId="0E1C01CD" w:rsidR="000022A7" w:rsidRDefault="001E11BC" w:rsidP="000022A7">
      <w:pPr>
        <w:spacing w:before="120" w:after="0" w:line="276" w:lineRule="auto"/>
        <w:rPr>
          <w:rFonts w:asciiTheme="minorHAnsi" w:hAnsiTheme="minorHAnsi" w:cstheme="minorHAnsi"/>
          <w:b/>
          <w:color w:val="0070C0"/>
          <w:szCs w:val="24"/>
        </w:rPr>
      </w:pPr>
      <w:r w:rsidRPr="00ED60F7">
        <w:rPr>
          <w:rFonts w:asciiTheme="minorHAnsi" w:hAnsiTheme="minorHAnsi" w:cstheme="minorHAnsi"/>
          <w:b/>
          <w:szCs w:val="24"/>
        </w:rPr>
        <w:t xml:space="preserve">Úpravy hodnocení u žáků cizinců/žáků s odlišným mateřským jazykem / </w:t>
      </w:r>
      <w:r w:rsidR="000022A7" w:rsidRPr="000022A7">
        <w:rPr>
          <w:rFonts w:asciiTheme="minorHAnsi" w:hAnsiTheme="minorHAnsi" w:cstheme="minorHAnsi"/>
          <w:b/>
          <w:color w:val="0070C0"/>
          <w:szCs w:val="24"/>
        </w:rPr>
        <w:t>Ajustarea evaluări</w:t>
      </w:r>
      <w:r w:rsidR="000022A7">
        <w:rPr>
          <w:rFonts w:asciiTheme="minorHAnsi" w:hAnsiTheme="minorHAnsi" w:cstheme="minorHAnsi"/>
          <w:b/>
          <w:color w:val="0070C0"/>
          <w:szCs w:val="24"/>
        </w:rPr>
        <w:t>i</w:t>
      </w:r>
      <w:r w:rsidR="000022A7" w:rsidRPr="000022A7">
        <w:rPr>
          <w:rFonts w:asciiTheme="minorHAnsi" w:hAnsiTheme="minorHAnsi" w:cstheme="minorHAnsi"/>
          <w:b/>
          <w:color w:val="0070C0"/>
          <w:szCs w:val="24"/>
        </w:rPr>
        <w:t xml:space="preserve"> elevilor străini</w:t>
      </w:r>
      <w:r w:rsidR="000022A7">
        <w:rPr>
          <w:rFonts w:asciiTheme="minorHAnsi" w:hAnsiTheme="minorHAnsi" w:cstheme="minorHAnsi"/>
          <w:b/>
          <w:color w:val="0070C0"/>
          <w:szCs w:val="24"/>
        </w:rPr>
        <w:t>/elevilor cu limba maternă diferită</w:t>
      </w:r>
    </w:p>
    <w:p w14:paraId="60B1E6A7" w14:textId="61B1CA01" w:rsidR="001E11BC" w:rsidRPr="00ED60F7" w:rsidRDefault="001E11BC" w:rsidP="000022A7">
      <w:pPr>
        <w:spacing w:before="120" w:after="0" w:line="276" w:lineRule="auto"/>
        <w:rPr>
          <w:rFonts w:asciiTheme="minorHAnsi" w:hAnsiTheme="minorHAnsi" w:cstheme="minorHAnsi"/>
        </w:rPr>
      </w:pPr>
      <w:r w:rsidRPr="00ED60F7">
        <w:rPr>
          <w:rFonts w:asciiTheme="minorHAnsi" w:hAnsiTheme="minorHAnsi" w:cstheme="minorHAnsi"/>
        </w:rPr>
        <w:t>Úroveň znalosti českého jazyka u žáků s cizí státní příslušností se na základní škole považuje za</w:t>
      </w:r>
      <w:r w:rsidR="00B67338">
        <w:rPr>
          <w:rFonts w:asciiTheme="minorHAnsi" w:hAnsiTheme="minorHAnsi" w:cstheme="minorHAnsi"/>
        </w:rPr>
        <w:t> </w:t>
      </w:r>
      <w:r w:rsidRPr="00ED60F7">
        <w:rPr>
          <w:rFonts w:asciiTheme="minorHAnsi" w:hAnsiTheme="minorHAnsi" w:cstheme="minorHAnsi"/>
        </w:rPr>
        <w:t>závažnou souvislost, která ovlivňuje výkon žáka. Škola proto musí při hodnocení na vysvědčení přihlížet ke znalosti jazyka (vyhláška 48/2005, §15, odst. 6). Žák tedy nemůže být srovnáván s výkony spolužáků - rodilých mluvčí.</w:t>
      </w:r>
    </w:p>
    <w:p w14:paraId="23EA7B79" w14:textId="13C687BD"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 xml:space="preserve">Škola může využít při vzdělávání žáků s odlišným mateřským jazykem různá </w:t>
      </w:r>
      <w:r w:rsidRPr="00ED60F7">
        <w:rPr>
          <w:rFonts w:asciiTheme="minorHAnsi" w:hAnsiTheme="minorHAnsi" w:cstheme="minorHAnsi"/>
          <w:b/>
          <w:bCs/>
        </w:rPr>
        <w:t xml:space="preserve">podpůrná </w:t>
      </w:r>
      <w:r w:rsidRPr="00ED60F7">
        <w:rPr>
          <w:rFonts w:asciiTheme="minorHAnsi" w:hAnsiTheme="minorHAnsi" w:cstheme="minorHAnsi"/>
          <w:b/>
        </w:rPr>
        <w:t>opatření</w:t>
      </w:r>
      <w:r w:rsidRPr="00ED60F7">
        <w:rPr>
          <w:rFonts w:asciiTheme="minorHAnsi" w:hAnsiTheme="minorHAnsi" w:cstheme="minorHAnsi"/>
        </w:rPr>
        <w:t xml:space="preserve">, která doporučuje </w:t>
      </w:r>
      <w:r w:rsidRPr="00ED60F7">
        <w:rPr>
          <w:rFonts w:asciiTheme="minorHAnsi" w:hAnsiTheme="minorHAnsi" w:cstheme="minorHAnsi"/>
          <w:b/>
        </w:rPr>
        <w:t>Pedagogicko-psychologická poradna</w:t>
      </w:r>
      <w:r w:rsidRPr="00ED60F7">
        <w:rPr>
          <w:rFonts w:asciiTheme="minorHAnsi" w:hAnsiTheme="minorHAnsi" w:cstheme="minorHAnsi"/>
        </w:rPr>
        <w:t>. Žák, který nerozumí</w:t>
      </w:r>
      <w:r w:rsidR="00F171EE">
        <w:rPr>
          <w:rFonts w:asciiTheme="minorHAnsi" w:hAnsiTheme="minorHAnsi" w:cstheme="minorHAnsi"/>
        </w:rPr>
        <w:t>,</w:t>
      </w:r>
      <w:r w:rsidRPr="00ED60F7">
        <w:rPr>
          <w:rFonts w:asciiTheme="minorHAnsi" w:hAnsiTheme="minorHAnsi" w:cstheme="minorHAnsi"/>
        </w:rPr>
        <w:t xml:space="preserve"> nebo nedostatečně rozumí češtině</w:t>
      </w:r>
      <w:r w:rsidR="00F171EE">
        <w:rPr>
          <w:rFonts w:asciiTheme="minorHAnsi" w:hAnsiTheme="minorHAnsi" w:cstheme="minorHAnsi"/>
        </w:rPr>
        <w:t>,</w:t>
      </w:r>
      <w:r w:rsidRPr="00ED60F7">
        <w:rPr>
          <w:rFonts w:asciiTheme="minorHAnsi" w:hAnsiTheme="minorHAnsi" w:cstheme="minorHAnsi"/>
        </w:rPr>
        <w:t xml:space="preserve"> může mít doporučen např. </w:t>
      </w:r>
      <w:r w:rsidRPr="00ED60F7">
        <w:rPr>
          <w:rFonts w:asciiTheme="minorHAnsi" w:hAnsiTheme="minorHAnsi" w:cstheme="minorHAnsi"/>
          <w:b/>
        </w:rPr>
        <w:t>Individuální vzdělávací plán</w:t>
      </w:r>
      <w:r w:rsidRPr="00ED60F7">
        <w:rPr>
          <w:rFonts w:asciiTheme="minorHAnsi" w:hAnsiTheme="minorHAnsi" w:cstheme="minorHAnsi"/>
        </w:rPr>
        <w:t xml:space="preserve"> (IVP), který může upravit vzdělávací obsah i způsob hodnocení. V IVP může být konkrétně uvedeno</w:t>
      </w:r>
      <w:r w:rsidR="00F171EE">
        <w:rPr>
          <w:rFonts w:asciiTheme="minorHAnsi" w:hAnsiTheme="minorHAnsi" w:cstheme="minorHAnsi"/>
        </w:rPr>
        <w:t>, za co</w:t>
      </w:r>
      <w:r w:rsidRPr="00ED60F7">
        <w:rPr>
          <w:rFonts w:asciiTheme="minorHAnsi" w:hAnsiTheme="minorHAnsi" w:cstheme="minorHAnsi"/>
        </w:rPr>
        <w:t xml:space="preserve"> a jakým způsobem je žák hodnocen (</w:t>
      </w:r>
      <w:r w:rsidRPr="00ED60F7">
        <w:rPr>
          <w:rFonts w:asciiTheme="minorHAnsi" w:hAnsiTheme="minorHAnsi" w:cstheme="minorHAnsi"/>
          <w:color w:val="FF0000"/>
        </w:rPr>
        <w:t>Žádost o IVP</w:t>
      </w:r>
      <w:r w:rsidRPr="00ED60F7">
        <w:rPr>
          <w:rFonts w:asciiTheme="minorHAnsi" w:hAnsiTheme="minorHAnsi" w:cstheme="minorHAnsi"/>
        </w:rPr>
        <w:t xml:space="preserve">). </w:t>
      </w:r>
    </w:p>
    <w:p w14:paraId="758F8C86" w14:textId="5913E12F"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S IVP musí rodiče souhlasit a podepsat ho. V IVP je uveden také způsob spolupráce mezi školou a</w:t>
      </w:r>
      <w:r w:rsidR="00B67338">
        <w:rPr>
          <w:rFonts w:asciiTheme="minorHAnsi" w:hAnsiTheme="minorHAnsi" w:cstheme="minorHAnsi"/>
        </w:rPr>
        <w:t> </w:t>
      </w:r>
      <w:r w:rsidRPr="00ED60F7">
        <w:rPr>
          <w:rFonts w:asciiTheme="minorHAnsi" w:hAnsiTheme="minorHAnsi" w:cstheme="minorHAnsi"/>
        </w:rPr>
        <w:t>rodiči při vzdělávání dítěte.</w:t>
      </w:r>
    </w:p>
    <w:p w14:paraId="0F9C164B" w14:textId="035AA82D" w:rsidR="001E11BC" w:rsidRPr="00ED60F7" w:rsidRDefault="000022A7" w:rsidP="001E11BC">
      <w:pPr>
        <w:pStyle w:val="Pa18"/>
        <w:spacing w:before="120" w:line="276" w:lineRule="auto"/>
        <w:jc w:val="both"/>
        <w:rPr>
          <w:rFonts w:asciiTheme="minorHAnsi" w:hAnsiTheme="minorHAnsi" w:cstheme="minorHAnsi"/>
          <w:color w:val="0070C0"/>
        </w:rPr>
      </w:pPr>
      <w:r w:rsidRPr="000022A7">
        <w:rPr>
          <w:rFonts w:asciiTheme="minorHAnsi" w:hAnsiTheme="minorHAnsi" w:cstheme="minorHAnsi"/>
          <w:color w:val="0070C0"/>
        </w:rPr>
        <w:t>Nivelul de cunoaștere a limbii cehe în rândul elevilor</w:t>
      </w:r>
      <w:r>
        <w:rPr>
          <w:rFonts w:asciiTheme="minorHAnsi" w:hAnsiTheme="minorHAnsi" w:cstheme="minorHAnsi"/>
          <w:color w:val="0070C0"/>
        </w:rPr>
        <w:t xml:space="preserve"> </w:t>
      </w:r>
      <w:r w:rsidR="003D723F">
        <w:rPr>
          <w:rFonts w:asciiTheme="minorHAnsi" w:hAnsiTheme="minorHAnsi" w:cstheme="minorHAnsi"/>
          <w:color w:val="0070C0"/>
        </w:rPr>
        <w:t xml:space="preserve">cu cetățenie străină este considerat în cadrul școlii generale un element important care influiențează performanța elevului. Școala în cadrul evaluării pentru tabelul de note, trebuie să țină seama de cunoașterea limbii. </w:t>
      </w:r>
      <w:r w:rsidR="001E11BC" w:rsidRPr="00ED60F7">
        <w:rPr>
          <w:rFonts w:asciiTheme="minorHAnsi" w:hAnsiTheme="minorHAnsi" w:cstheme="minorHAnsi"/>
          <w:color w:val="0070C0"/>
        </w:rPr>
        <w:t>(</w:t>
      </w:r>
      <w:r w:rsidR="003D723F">
        <w:rPr>
          <w:rFonts w:asciiTheme="minorHAnsi" w:hAnsiTheme="minorHAnsi" w:cstheme="minorHAnsi"/>
          <w:color w:val="0070C0"/>
        </w:rPr>
        <w:t>directiva</w:t>
      </w:r>
      <w:r w:rsidR="001E11BC" w:rsidRPr="00ED60F7">
        <w:rPr>
          <w:rFonts w:asciiTheme="minorHAnsi" w:hAnsiTheme="minorHAnsi" w:cstheme="minorHAnsi"/>
          <w:color w:val="0070C0"/>
        </w:rPr>
        <w:t xml:space="preserve"> 48/2005, §15, </w:t>
      </w:r>
      <w:r w:rsidR="003D723F">
        <w:rPr>
          <w:rFonts w:asciiTheme="minorHAnsi" w:hAnsiTheme="minorHAnsi" w:cstheme="minorHAnsi"/>
          <w:color w:val="0070C0"/>
        </w:rPr>
        <w:t>alin</w:t>
      </w:r>
      <w:r w:rsidR="001E11BC" w:rsidRPr="00ED60F7">
        <w:rPr>
          <w:rFonts w:asciiTheme="minorHAnsi" w:hAnsiTheme="minorHAnsi" w:cstheme="minorHAnsi"/>
          <w:color w:val="0070C0"/>
        </w:rPr>
        <w:t xml:space="preserve">. 6). </w:t>
      </w:r>
      <w:r w:rsidR="003D723F">
        <w:rPr>
          <w:rFonts w:asciiTheme="minorHAnsi" w:hAnsiTheme="minorHAnsi" w:cstheme="minorHAnsi"/>
          <w:color w:val="0070C0"/>
        </w:rPr>
        <w:t xml:space="preserve">Prin urmare elevul nu trebuie să fie comparat cu performanțele colegilor săi -vorbitori nativi. </w:t>
      </w:r>
    </w:p>
    <w:p w14:paraId="720FE5BA" w14:textId="069749AD" w:rsidR="001E11BC" w:rsidRPr="00ED60F7" w:rsidRDefault="003D723F" w:rsidP="001E11BC">
      <w:pPr>
        <w:pStyle w:val="Pa18"/>
        <w:spacing w:before="120" w:line="276" w:lineRule="auto"/>
        <w:jc w:val="both"/>
        <w:rPr>
          <w:rFonts w:asciiTheme="minorHAnsi" w:hAnsiTheme="minorHAnsi" w:cstheme="minorHAnsi"/>
          <w:color w:val="0070C0"/>
        </w:rPr>
      </w:pPr>
      <w:r w:rsidRPr="003D723F">
        <w:rPr>
          <w:rFonts w:asciiTheme="minorHAnsi" w:hAnsiTheme="minorHAnsi" w:cstheme="minorHAnsi"/>
          <w:color w:val="0070C0"/>
        </w:rPr>
        <w:t xml:space="preserve">Școala poate utiliza diferite </w:t>
      </w:r>
      <w:r w:rsidRPr="003D723F">
        <w:rPr>
          <w:rFonts w:asciiTheme="minorHAnsi" w:hAnsiTheme="minorHAnsi" w:cstheme="minorHAnsi"/>
          <w:b/>
          <w:color w:val="0070C0"/>
        </w:rPr>
        <w:t>măsuri de sprijin</w:t>
      </w:r>
      <w:r w:rsidRPr="003D723F">
        <w:rPr>
          <w:rFonts w:asciiTheme="minorHAnsi" w:hAnsiTheme="minorHAnsi" w:cstheme="minorHAnsi"/>
          <w:color w:val="0070C0"/>
        </w:rPr>
        <w:t xml:space="preserve"> pentru a educa elevii cu o altă limbă maternă, care </w:t>
      </w:r>
      <w:r>
        <w:rPr>
          <w:rFonts w:asciiTheme="minorHAnsi" w:hAnsiTheme="minorHAnsi" w:cstheme="minorHAnsi"/>
          <w:color w:val="0070C0"/>
        </w:rPr>
        <w:t>sunt</w:t>
      </w:r>
      <w:r w:rsidRPr="003D723F">
        <w:rPr>
          <w:rFonts w:asciiTheme="minorHAnsi" w:hAnsiTheme="minorHAnsi" w:cstheme="minorHAnsi"/>
          <w:color w:val="0070C0"/>
        </w:rPr>
        <w:t xml:space="preserve"> recomandat</w:t>
      </w:r>
      <w:r>
        <w:rPr>
          <w:rFonts w:asciiTheme="minorHAnsi" w:hAnsiTheme="minorHAnsi" w:cstheme="minorHAnsi"/>
          <w:color w:val="0070C0"/>
        </w:rPr>
        <w:t>e</w:t>
      </w:r>
      <w:r w:rsidRPr="003D723F">
        <w:rPr>
          <w:rFonts w:asciiTheme="minorHAnsi" w:hAnsiTheme="minorHAnsi" w:cstheme="minorHAnsi"/>
          <w:color w:val="0070C0"/>
        </w:rPr>
        <w:t xml:space="preserve"> de </w:t>
      </w:r>
      <w:r w:rsidRPr="003D723F">
        <w:rPr>
          <w:rFonts w:asciiTheme="minorHAnsi" w:hAnsiTheme="minorHAnsi" w:cstheme="minorHAnsi"/>
          <w:b/>
          <w:color w:val="0070C0"/>
        </w:rPr>
        <w:t>cabinetul consultativ ps</w:t>
      </w:r>
      <w:r>
        <w:rPr>
          <w:rFonts w:asciiTheme="minorHAnsi" w:hAnsiTheme="minorHAnsi" w:cstheme="minorHAnsi"/>
          <w:b/>
          <w:color w:val="0070C0"/>
        </w:rPr>
        <w:t>i</w:t>
      </w:r>
      <w:r w:rsidRPr="003D723F">
        <w:rPr>
          <w:rFonts w:asciiTheme="minorHAnsi" w:hAnsiTheme="minorHAnsi" w:cstheme="minorHAnsi"/>
          <w:b/>
          <w:color w:val="0070C0"/>
        </w:rPr>
        <w:t>ho-pedagogic</w:t>
      </w:r>
      <w:r>
        <w:rPr>
          <w:rFonts w:asciiTheme="minorHAnsi" w:hAnsiTheme="minorHAnsi" w:cstheme="minorHAnsi"/>
          <w:b/>
          <w:color w:val="0070C0"/>
        </w:rPr>
        <w:t>.</w:t>
      </w:r>
      <w:r w:rsidR="001E11BC" w:rsidRPr="00ED60F7">
        <w:rPr>
          <w:rFonts w:asciiTheme="minorHAnsi" w:hAnsiTheme="minorHAnsi" w:cstheme="minorHAnsi"/>
          <w:color w:val="0070C0"/>
        </w:rPr>
        <w:t xml:space="preserve"> </w:t>
      </w:r>
      <w:r>
        <w:rPr>
          <w:rFonts w:asciiTheme="minorHAnsi" w:hAnsiTheme="minorHAnsi" w:cstheme="minorHAnsi"/>
          <w:color w:val="0070C0"/>
        </w:rPr>
        <w:t xml:space="preserve">Unui elev, care nu înțelege sau nu înțelege suficient limba cehă îi poate fi recomandat spre exemplu un </w:t>
      </w:r>
      <w:r>
        <w:rPr>
          <w:rFonts w:asciiTheme="minorHAnsi" w:hAnsiTheme="minorHAnsi" w:cstheme="minorHAnsi"/>
          <w:b/>
          <w:color w:val="0070C0"/>
        </w:rPr>
        <w:t>P</w:t>
      </w:r>
      <w:r w:rsidRPr="003D723F">
        <w:rPr>
          <w:rFonts w:asciiTheme="minorHAnsi" w:hAnsiTheme="minorHAnsi" w:cstheme="minorHAnsi"/>
          <w:b/>
          <w:color w:val="0070C0"/>
        </w:rPr>
        <w:t>lan individual de studii</w:t>
      </w:r>
      <w:r>
        <w:rPr>
          <w:rFonts w:asciiTheme="minorHAnsi" w:hAnsiTheme="minorHAnsi" w:cstheme="minorHAnsi"/>
          <w:color w:val="0070C0"/>
        </w:rPr>
        <w:t xml:space="preserve"> care ajustează conținutul educațional și modul de evaluare. În Planul individual de studii (PIS) poate fi specificat</w:t>
      </w:r>
      <w:r w:rsidR="00A17DF6">
        <w:rPr>
          <w:rFonts w:asciiTheme="minorHAnsi" w:hAnsiTheme="minorHAnsi" w:cstheme="minorHAnsi"/>
          <w:color w:val="0070C0"/>
        </w:rPr>
        <w:t xml:space="preserve"> pentru</w:t>
      </w:r>
      <w:r>
        <w:rPr>
          <w:rFonts w:asciiTheme="minorHAnsi" w:hAnsiTheme="minorHAnsi" w:cstheme="minorHAnsi"/>
          <w:color w:val="0070C0"/>
        </w:rPr>
        <w:t xml:space="preserve"> ce și în ce mod a fost evaluat elevul. </w:t>
      </w:r>
      <w:r w:rsidR="001E11BC" w:rsidRPr="00ED60F7">
        <w:rPr>
          <w:rFonts w:asciiTheme="minorHAnsi" w:hAnsiTheme="minorHAnsi" w:cstheme="minorHAnsi"/>
          <w:color w:val="0070C0"/>
        </w:rPr>
        <w:t>(</w:t>
      </w:r>
      <w:r w:rsidR="00A17DF6">
        <w:rPr>
          <w:rFonts w:asciiTheme="minorHAnsi" w:hAnsiTheme="minorHAnsi" w:cstheme="minorHAnsi"/>
          <w:color w:val="FF0000"/>
        </w:rPr>
        <w:t>Cerere  PIS</w:t>
      </w:r>
      <w:r w:rsidR="001E11BC" w:rsidRPr="00ED60F7">
        <w:rPr>
          <w:rFonts w:asciiTheme="minorHAnsi" w:hAnsiTheme="minorHAnsi" w:cstheme="minorHAnsi"/>
          <w:color w:val="0070C0"/>
        </w:rPr>
        <w:t xml:space="preserve">). </w:t>
      </w:r>
    </w:p>
    <w:p w14:paraId="3A6295D1" w14:textId="1E817DBC" w:rsidR="001E11BC" w:rsidRPr="00ED60F7" w:rsidRDefault="00A17DF6" w:rsidP="001E11BC">
      <w:pPr>
        <w:rPr>
          <w:rFonts w:asciiTheme="minorHAnsi" w:hAnsiTheme="minorHAnsi" w:cstheme="minorHAnsi"/>
          <w:color w:val="0070C0"/>
        </w:rPr>
      </w:pPr>
      <w:r>
        <w:rPr>
          <w:rFonts w:asciiTheme="minorHAnsi" w:hAnsiTheme="minorHAnsi" w:cstheme="minorHAnsi"/>
          <w:color w:val="0070C0"/>
        </w:rPr>
        <w:t xml:space="preserve">Părinții trebuie să fie de acord cu planul individual de studii și să-l semneze. În PIS este specificat modul de cooperare a școlii cu părinții în vederea educației copilului. </w:t>
      </w:r>
    </w:p>
    <w:p w14:paraId="1F0EDA08" w14:textId="77777777" w:rsidR="001E11BC" w:rsidRPr="00ED60F7" w:rsidRDefault="001E11BC" w:rsidP="001E11BC">
      <w:pPr>
        <w:rPr>
          <w:rFonts w:asciiTheme="minorHAnsi" w:hAnsiTheme="minorHAnsi" w:cstheme="minorHAnsi"/>
        </w:rPr>
      </w:pPr>
    </w:p>
    <w:p w14:paraId="17CF275F" w14:textId="623EF36E" w:rsidR="001E11BC" w:rsidRPr="00F171EE" w:rsidRDefault="001E11BC" w:rsidP="00467B3B">
      <w:pPr>
        <w:spacing w:after="0"/>
        <w:rPr>
          <w:rFonts w:asciiTheme="minorHAnsi" w:hAnsiTheme="minorHAnsi" w:cstheme="minorHAnsi"/>
          <w:b/>
          <w:color w:val="0070C0"/>
        </w:rPr>
      </w:pPr>
      <w:r w:rsidRPr="00F171EE">
        <w:rPr>
          <w:rFonts w:asciiTheme="minorHAnsi" w:hAnsiTheme="minorHAnsi" w:cstheme="minorHAnsi"/>
          <w:b/>
        </w:rPr>
        <w:t>Jak je to u nás ve škole:</w:t>
      </w:r>
      <w:r w:rsidR="00ED60F7" w:rsidRPr="00F171EE">
        <w:rPr>
          <w:rFonts w:asciiTheme="minorHAnsi" w:hAnsiTheme="minorHAnsi" w:cstheme="minorHAnsi"/>
          <w:b/>
        </w:rPr>
        <w:t xml:space="preserve"> / </w:t>
      </w:r>
      <w:r w:rsidR="00A17DF6" w:rsidRPr="00F171EE">
        <w:rPr>
          <w:rFonts w:asciiTheme="minorHAnsi" w:hAnsiTheme="minorHAnsi" w:cstheme="minorHAnsi"/>
          <w:b/>
          <w:color w:val="0070C0"/>
        </w:rPr>
        <w:t>În școala noastră</w:t>
      </w:r>
      <w:r w:rsidR="00ED60F7" w:rsidRPr="00F171EE">
        <w:rPr>
          <w:rFonts w:asciiTheme="minorHAnsi" w:hAnsiTheme="minorHAnsi" w:cstheme="minorHAnsi"/>
          <w:b/>
          <w:color w:val="0070C0"/>
        </w:rPr>
        <w:t>:</w:t>
      </w:r>
    </w:p>
    <w:p w14:paraId="1E0A927D" w14:textId="77777777" w:rsidR="00F171EE" w:rsidRPr="00ED60F7" w:rsidRDefault="00F171EE" w:rsidP="00467B3B">
      <w:pPr>
        <w:spacing w:after="120"/>
        <w:rPr>
          <w:rFonts w:asciiTheme="minorHAnsi" w:hAnsiTheme="minorHAnsi" w:cstheme="minorHAnsi"/>
        </w:rPr>
      </w:pPr>
    </w:p>
    <w:p w14:paraId="3757581C" w14:textId="4251A37B" w:rsidR="00467B3B" w:rsidRPr="00467B3B" w:rsidRDefault="001E11BC" w:rsidP="00B67338">
      <w:pPr>
        <w:pStyle w:val="Odstavecseseznamem"/>
        <w:numPr>
          <w:ilvl w:val="0"/>
          <w:numId w:val="16"/>
        </w:numPr>
        <w:spacing w:line="480" w:lineRule="auto"/>
        <w:ind w:left="284" w:hanging="283"/>
        <w:rPr>
          <w:rFonts w:asciiTheme="minorHAnsi" w:hAnsiTheme="minorHAnsi" w:cstheme="minorHAnsi"/>
          <w:color w:val="0070C0"/>
        </w:rPr>
      </w:pPr>
      <w:r w:rsidRPr="00ED60F7">
        <w:rPr>
          <w:rFonts w:asciiTheme="minorHAnsi" w:hAnsiTheme="minorHAnsi" w:cstheme="minorHAnsi"/>
        </w:rPr>
        <w:t>Žáci jsou hodnoceni slovně</w:t>
      </w:r>
      <w:r w:rsidR="00467B3B">
        <w:rPr>
          <w:rFonts w:asciiTheme="minorHAnsi" w:hAnsiTheme="minorHAnsi" w:cstheme="minorHAnsi"/>
        </w:rPr>
        <w:t xml:space="preserve"> </w:t>
      </w:r>
      <w:r w:rsidRPr="00ED60F7">
        <w:rPr>
          <w:rFonts w:asciiTheme="minorHAnsi" w:hAnsiTheme="minorHAnsi" w:cstheme="minorHAnsi"/>
        </w:rPr>
        <w:t>/</w:t>
      </w:r>
      <w:r w:rsidR="00467B3B">
        <w:rPr>
          <w:rFonts w:asciiTheme="minorHAnsi" w:hAnsiTheme="minorHAnsi" w:cstheme="minorHAnsi"/>
        </w:rPr>
        <w:t xml:space="preserve"> </w:t>
      </w:r>
      <w:r w:rsidRPr="00ED60F7">
        <w:rPr>
          <w:rFonts w:asciiTheme="minorHAnsi" w:hAnsiTheme="minorHAnsi" w:cstheme="minorHAnsi"/>
        </w:rPr>
        <w:t>známkou</w:t>
      </w:r>
      <w:r w:rsidR="00467B3B">
        <w:rPr>
          <w:rFonts w:asciiTheme="minorHAnsi" w:hAnsiTheme="minorHAnsi" w:cstheme="minorHAnsi"/>
        </w:rPr>
        <w:t xml:space="preserve"> </w:t>
      </w:r>
      <w:r w:rsidRPr="00ED60F7">
        <w:rPr>
          <w:rFonts w:asciiTheme="minorHAnsi" w:hAnsiTheme="minorHAnsi" w:cstheme="minorHAnsi"/>
        </w:rPr>
        <w:t>/</w:t>
      </w:r>
      <w:r w:rsidR="00467B3B">
        <w:rPr>
          <w:rFonts w:asciiTheme="minorHAnsi" w:hAnsiTheme="minorHAnsi" w:cstheme="minorHAnsi"/>
        </w:rPr>
        <w:t xml:space="preserve"> </w:t>
      </w:r>
      <w:r w:rsidRPr="00ED60F7">
        <w:rPr>
          <w:rFonts w:asciiTheme="minorHAnsi" w:hAnsiTheme="minorHAnsi" w:cstheme="minorHAnsi"/>
        </w:rPr>
        <w:t>kombinací.</w:t>
      </w:r>
      <w:r w:rsidR="00467B3B">
        <w:rPr>
          <w:rFonts w:asciiTheme="minorHAnsi" w:hAnsiTheme="minorHAnsi" w:cstheme="minorHAnsi"/>
        </w:rPr>
        <w:t xml:space="preserve"> </w:t>
      </w:r>
    </w:p>
    <w:p w14:paraId="01261F6A" w14:textId="3386C8D0" w:rsidR="001E11BC" w:rsidRDefault="00A17DF6" w:rsidP="00467B3B">
      <w:pPr>
        <w:pStyle w:val="Odstavecseseznamem"/>
        <w:spacing w:line="480" w:lineRule="auto"/>
        <w:ind w:left="284"/>
        <w:rPr>
          <w:rFonts w:asciiTheme="minorHAnsi" w:hAnsiTheme="minorHAnsi" w:cstheme="minorHAnsi"/>
          <w:color w:val="0070C0"/>
        </w:rPr>
      </w:pPr>
      <w:r>
        <w:rPr>
          <w:rFonts w:asciiTheme="minorHAnsi" w:hAnsiTheme="minorHAnsi" w:cstheme="minorHAnsi"/>
          <w:color w:val="0070C0"/>
        </w:rPr>
        <w:t>Elevii sunt evaluați verbal</w:t>
      </w:r>
      <w:r w:rsidR="00467B3B">
        <w:rPr>
          <w:rFonts w:asciiTheme="minorHAnsi" w:hAnsiTheme="minorHAnsi" w:cstheme="minorHAnsi"/>
          <w:color w:val="0070C0"/>
        </w:rPr>
        <w:t xml:space="preserve"> </w:t>
      </w:r>
      <w:bookmarkStart w:id="0" w:name="_GoBack"/>
      <w:bookmarkEnd w:id="0"/>
      <w:r>
        <w:rPr>
          <w:rFonts w:asciiTheme="minorHAnsi" w:hAnsiTheme="minorHAnsi" w:cstheme="minorHAnsi"/>
          <w:color w:val="0070C0"/>
        </w:rPr>
        <w:t>/</w:t>
      </w:r>
      <w:r w:rsidR="00467B3B">
        <w:rPr>
          <w:rFonts w:asciiTheme="minorHAnsi" w:hAnsiTheme="minorHAnsi" w:cstheme="minorHAnsi"/>
          <w:color w:val="0070C0"/>
        </w:rPr>
        <w:t xml:space="preserve"> </w:t>
      </w:r>
      <w:r>
        <w:rPr>
          <w:rFonts w:asciiTheme="minorHAnsi" w:hAnsiTheme="minorHAnsi" w:cstheme="minorHAnsi"/>
          <w:color w:val="0070C0"/>
        </w:rPr>
        <w:t>cu note</w:t>
      </w:r>
      <w:r w:rsidR="00467B3B">
        <w:rPr>
          <w:rFonts w:asciiTheme="minorHAnsi" w:hAnsiTheme="minorHAnsi" w:cstheme="minorHAnsi"/>
          <w:color w:val="0070C0"/>
        </w:rPr>
        <w:t xml:space="preserve"> </w:t>
      </w:r>
      <w:r>
        <w:rPr>
          <w:rFonts w:asciiTheme="minorHAnsi" w:hAnsiTheme="minorHAnsi" w:cstheme="minorHAnsi"/>
          <w:color w:val="0070C0"/>
        </w:rPr>
        <w:t>/</w:t>
      </w:r>
      <w:r w:rsidR="00467B3B">
        <w:rPr>
          <w:rFonts w:asciiTheme="minorHAnsi" w:hAnsiTheme="minorHAnsi" w:cstheme="minorHAnsi"/>
          <w:color w:val="0070C0"/>
        </w:rPr>
        <w:t xml:space="preserve"> </w:t>
      </w:r>
      <w:r>
        <w:rPr>
          <w:rFonts w:asciiTheme="minorHAnsi" w:hAnsiTheme="minorHAnsi" w:cstheme="minorHAnsi"/>
          <w:color w:val="0070C0"/>
        </w:rPr>
        <w:t>combinat</w:t>
      </w:r>
      <w:r w:rsidR="00ED60F7" w:rsidRPr="00ED60F7">
        <w:rPr>
          <w:rFonts w:asciiTheme="minorHAnsi" w:hAnsiTheme="minorHAnsi" w:cstheme="minorHAnsi"/>
          <w:color w:val="0070C0"/>
        </w:rPr>
        <w:t xml:space="preserve"> </w:t>
      </w:r>
    </w:p>
    <w:p w14:paraId="5B105152" w14:textId="77777777" w:rsidR="00B67338" w:rsidRPr="00ED60F7" w:rsidRDefault="00B67338" w:rsidP="00B67338">
      <w:pPr>
        <w:pStyle w:val="Odstavecseseznamem"/>
        <w:spacing w:line="480" w:lineRule="auto"/>
        <w:ind w:left="284"/>
        <w:rPr>
          <w:rFonts w:asciiTheme="minorHAnsi" w:hAnsiTheme="minorHAnsi" w:cstheme="minorHAnsi"/>
          <w:color w:val="0070C0"/>
        </w:rPr>
      </w:pPr>
    </w:p>
    <w:p w14:paraId="3C50D091" w14:textId="6FDABF35" w:rsidR="00467B3B" w:rsidRDefault="001E11BC" w:rsidP="00B67338">
      <w:pPr>
        <w:pStyle w:val="Odstavecseseznamem"/>
        <w:numPr>
          <w:ilvl w:val="0"/>
          <w:numId w:val="16"/>
        </w:numPr>
        <w:spacing w:line="480" w:lineRule="auto"/>
        <w:ind w:left="284" w:hanging="283"/>
        <w:rPr>
          <w:rFonts w:asciiTheme="minorHAnsi" w:hAnsiTheme="minorHAnsi" w:cstheme="minorHAnsi"/>
        </w:rPr>
      </w:pPr>
      <w:r w:rsidRPr="00ED60F7">
        <w:rPr>
          <w:rFonts w:asciiTheme="minorHAnsi" w:hAnsiTheme="minorHAnsi" w:cstheme="minorHAnsi"/>
        </w:rPr>
        <w:t>Známky píše učitel do žákovské knížky</w:t>
      </w:r>
      <w:r w:rsidR="00467B3B">
        <w:rPr>
          <w:rFonts w:asciiTheme="minorHAnsi" w:hAnsiTheme="minorHAnsi" w:cstheme="minorHAnsi"/>
        </w:rPr>
        <w:t xml:space="preserve"> </w:t>
      </w:r>
      <w:r w:rsidRPr="00ED60F7">
        <w:rPr>
          <w:rFonts w:asciiTheme="minorHAnsi" w:hAnsiTheme="minorHAnsi" w:cstheme="minorHAnsi"/>
        </w:rPr>
        <w:t>/</w:t>
      </w:r>
      <w:r w:rsidR="00467B3B">
        <w:rPr>
          <w:rFonts w:asciiTheme="minorHAnsi" w:hAnsiTheme="minorHAnsi" w:cstheme="minorHAnsi"/>
        </w:rPr>
        <w:t xml:space="preserve"> </w:t>
      </w:r>
      <w:r w:rsidRPr="00ED60F7">
        <w:rPr>
          <w:rFonts w:asciiTheme="minorHAnsi" w:hAnsiTheme="minorHAnsi" w:cstheme="minorHAnsi"/>
        </w:rPr>
        <w:t>elektronické žákovské knížky.</w:t>
      </w:r>
    </w:p>
    <w:p w14:paraId="2E8FC5F4" w14:textId="0458E658" w:rsidR="001E11BC" w:rsidRPr="00ED60F7" w:rsidRDefault="00A17DF6" w:rsidP="00467B3B">
      <w:pPr>
        <w:pStyle w:val="Odstavecseseznamem"/>
        <w:spacing w:line="480" w:lineRule="auto"/>
        <w:ind w:left="284"/>
        <w:rPr>
          <w:rFonts w:asciiTheme="minorHAnsi" w:hAnsiTheme="minorHAnsi" w:cstheme="minorHAnsi"/>
        </w:rPr>
      </w:pPr>
      <w:r>
        <w:rPr>
          <w:rFonts w:asciiTheme="minorHAnsi" w:hAnsiTheme="minorHAnsi" w:cstheme="minorHAnsi"/>
          <w:color w:val="0070C0"/>
        </w:rPr>
        <w:t>Notele le scrie profesorul în agenda elevului</w:t>
      </w:r>
      <w:r w:rsidR="00467B3B">
        <w:rPr>
          <w:rFonts w:asciiTheme="minorHAnsi" w:hAnsiTheme="minorHAnsi" w:cstheme="minorHAnsi"/>
          <w:color w:val="0070C0"/>
        </w:rPr>
        <w:t xml:space="preserve"> </w:t>
      </w:r>
      <w:r>
        <w:rPr>
          <w:rFonts w:asciiTheme="minorHAnsi" w:hAnsiTheme="minorHAnsi" w:cstheme="minorHAnsi"/>
          <w:color w:val="0070C0"/>
        </w:rPr>
        <w:t>/</w:t>
      </w:r>
      <w:r w:rsidR="00467B3B">
        <w:rPr>
          <w:rFonts w:asciiTheme="minorHAnsi" w:hAnsiTheme="minorHAnsi" w:cstheme="minorHAnsi"/>
          <w:color w:val="0070C0"/>
        </w:rPr>
        <w:t xml:space="preserve"> </w:t>
      </w:r>
      <w:r>
        <w:rPr>
          <w:rFonts w:asciiTheme="minorHAnsi" w:hAnsiTheme="minorHAnsi" w:cstheme="minorHAnsi"/>
          <w:color w:val="0070C0"/>
        </w:rPr>
        <w:t>agenda electronică a elevului</w:t>
      </w:r>
      <w:r w:rsidR="00ED60F7" w:rsidRPr="00ED60F7">
        <w:rPr>
          <w:rFonts w:asciiTheme="minorHAnsi" w:hAnsiTheme="minorHAnsi" w:cstheme="minorHAnsi"/>
          <w:color w:val="0070C0"/>
        </w:rPr>
        <w:t>.</w:t>
      </w:r>
    </w:p>
    <w:p w14:paraId="5CA9EE11" w14:textId="201C8A23" w:rsidR="001E11BC" w:rsidRPr="00ED60F7" w:rsidRDefault="001E11BC" w:rsidP="00467B3B">
      <w:pPr>
        <w:pStyle w:val="Odstavecseseznamem"/>
        <w:spacing w:line="480" w:lineRule="auto"/>
        <w:ind w:left="284"/>
        <w:rPr>
          <w:rFonts w:asciiTheme="minorHAnsi" w:hAnsiTheme="minorHAnsi" w:cstheme="minorHAnsi"/>
        </w:rPr>
      </w:pPr>
      <w:r w:rsidRPr="00ED60F7">
        <w:rPr>
          <w:rFonts w:asciiTheme="minorHAnsi" w:hAnsiTheme="minorHAnsi" w:cstheme="minorHAnsi"/>
        </w:rPr>
        <w:t>Přístup do elektronického systému:</w:t>
      </w:r>
      <w:r w:rsidR="00ED60F7">
        <w:rPr>
          <w:rFonts w:asciiTheme="minorHAnsi" w:hAnsiTheme="minorHAnsi" w:cstheme="minorHAnsi"/>
        </w:rPr>
        <w:t xml:space="preserve"> / </w:t>
      </w:r>
      <w:r w:rsidR="00A17DF6">
        <w:rPr>
          <w:rFonts w:asciiTheme="minorHAnsi" w:hAnsiTheme="minorHAnsi" w:cstheme="minorHAnsi"/>
          <w:color w:val="0070C0"/>
        </w:rPr>
        <w:t>Accesul la sistemul electronic</w:t>
      </w:r>
      <w:r w:rsidR="00ED60F7" w:rsidRPr="00ED60F7">
        <w:rPr>
          <w:rFonts w:asciiTheme="minorHAnsi" w:hAnsiTheme="minorHAnsi" w:cstheme="minorHAnsi"/>
          <w:color w:val="0070C0"/>
        </w:rPr>
        <w:t>:</w:t>
      </w:r>
    </w:p>
    <w:p w14:paraId="7E1EF201" w14:textId="55BAA31A" w:rsidR="001E11BC" w:rsidRPr="00ED60F7" w:rsidRDefault="001E11BC" w:rsidP="00467B3B">
      <w:pPr>
        <w:pStyle w:val="Odstavecseseznamem"/>
        <w:spacing w:line="480" w:lineRule="auto"/>
        <w:ind w:left="284"/>
        <w:rPr>
          <w:rFonts w:asciiTheme="minorHAnsi" w:hAnsiTheme="minorHAnsi" w:cstheme="minorHAnsi"/>
        </w:rPr>
      </w:pPr>
      <w:r w:rsidRPr="00ED60F7">
        <w:rPr>
          <w:rFonts w:asciiTheme="minorHAnsi" w:hAnsiTheme="minorHAnsi" w:cstheme="minorHAnsi"/>
        </w:rPr>
        <w:t>Web:</w:t>
      </w:r>
      <w:r w:rsidR="00F171EE">
        <w:rPr>
          <w:rFonts w:asciiTheme="minorHAnsi" w:hAnsiTheme="minorHAnsi" w:cstheme="minorHAnsi"/>
        </w:rPr>
        <w:t xml:space="preserve"> </w:t>
      </w:r>
      <w:r w:rsidR="00ED60F7">
        <w:rPr>
          <w:rFonts w:asciiTheme="minorHAnsi" w:hAnsiTheme="minorHAnsi" w:cstheme="minorHAnsi"/>
        </w:rPr>
        <w:t>/</w:t>
      </w:r>
      <w:r w:rsidR="00F171EE">
        <w:rPr>
          <w:rFonts w:asciiTheme="minorHAnsi" w:hAnsiTheme="minorHAnsi" w:cstheme="minorHAnsi"/>
        </w:rPr>
        <w:t xml:space="preserve"> </w:t>
      </w:r>
      <w:r w:rsidR="00ED60F7" w:rsidRPr="00ED60F7">
        <w:rPr>
          <w:rFonts w:asciiTheme="minorHAnsi" w:hAnsiTheme="minorHAnsi" w:cstheme="minorHAnsi"/>
          <w:color w:val="0070C0"/>
        </w:rPr>
        <w:t>Web:</w:t>
      </w:r>
      <w:r w:rsidRPr="00ED60F7">
        <w:rPr>
          <w:rFonts w:asciiTheme="minorHAnsi" w:hAnsiTheme="minorHAnsi" w:cstheme="minorHAnsi"/>
        </w:rPr>
        <w:t xml:space="preserve"> </w:t>
      </w:r>
      <w:r w:rsidRPr="00ED60F7">
        <w:rPr>
          <w:rFonts w:asciiTheme="minorHAnsi" w:hAnsiTheme="minorHAnsi" w:cstheme="minorHAnsi"/>
          <w:vertAlign w:val="superscript"/>
        </w:rPr>
        <w:t>1</w:t>
      </w:r>
      <w:r w:rsidRPr="00ED60F7">
        <w:rPr>
          <w:rFonts w:asciiTheme="minorHAnsi" w:hAnsiTheme="minorHAnsi" w:cstheme="minorHAnsi"/>
        </w:rPr>
        <w:t>………………………………</w:t>
      </w:r>
    </w:p>
    <w:p w14:paraId="04370136" w14:textId="7830C18C" w:rsidR="001E11BC" w:rsidRPr="00ED60F7" w:rsidRDefault="001E11BC" w:rsidP="00467B3B">
      <w:pPr>
        <w:pStyle w:val="Odstavecseseznamem"/>
        <w:spacing w:line="480" w:lineRule="auto"/>
        <w:ind w:left="284"/>
        <w:rPr>
          <w:rFonts w:asciiTheme="minorHAnsi" w:hAnsiTheme="minorHAnsi" w:cstheme="minorHAnsi"/>
        </w:rPr>
      </w:pPr>
      <w:r w:rsidRPr="00ED60F7">
        <w:rPr>
          <w:rFonts w:asciiTheme="minorHAnsi" w:hAnsiTheme="minorHAnsi" w:cstheme="minorHAnsi"/>
        </w:rPr>
        <w:t>Jméno:</w:t>
      </w:r>
      <w:r w:rsidR="00F171EE">
        <w:rPr>
          <w:rFonts w:asciiTheme="minorHAnsi" w:hAnsiTheme="minorHAnsi" w:cstheme="minorHAnsi"/>
        </w:rPr>
        <w:t xml:space="preserve"> </w:t>
      </w:r>
      <w:r w:rsidR="00ED60F7">
        <w:rPr>
          <w:rFonts w:asciiTheme="minorHAnsi" w:hAnsiTheme="minorHAnsi" w:cstheme="minorHAnsi"/>
        </w:rPr>
        <w:t>/</w:t>
      </w:r>
      <w:r w:rsidR="00F171EE">
        <w:rPr>
          <w:rFonts w:asciiTheme="minorHAnsi" w:hAnsiTheme="minorHAnsi" w:cstheme="minorHAnsi"/>
        </w:rPr>
        <w:t xml:space="preserve"> </w:t>
      </w:r>
      <w:r w:rsidR="00A17DF6">
        <w:rPr>
          <w:rFonts w:asciiTheme="minorHAnsi" w:hAnsiTheme="minorHAnsi" w:cstheme="minorHAnsi"/>
          <w:color w:val="0070C0"/>
        </w:rPr>
        <w:t>Nume</w:t>
      </w:r>
      <w:r w:rsidR="00ED60F7" w:rsidRPr="00ED60F7">
        <w:rPr>
          <w:rFonts w:asciiTheme="minorHAnsi" w:hAnsiTheme="minorHAnsi" w:cstheme="minorHAnsi"/>
          <w:color w:val="0070C0"/>
        </w:rPr>
        <w:t>:</w:t>
      </w:r>
      <w:r w:rsidRPr="00ED60F7">
        <w:rPr>
          <w:rFonts w:asciiTheme="minorHAnsi" w:hAnsiTheme="minorHAnsi" w:cstheme="minorHAnsi"/>
        </w:rPr>
        <w:t xml:space="preserve"> </w:t>
      </w:r>
      <w:r w:rsidRPr="00ED60F7">
        <w:rPr>
          <w:rFonts w:asciiTheme="minorHAnsi" w:hAnsiTheme="minorHAnsi" w:cstheme="minorHAnsi"/>
          <w:vertAlign w:val="superscript"/>
        </w:rPr>
        <w:t>2</w:t>
      </w:r>
      <w:r w:rsidRPr="00ED60F7">
        <w:rPr>
          <w:rFonts w:asciiTheme="minorHAnsi" w:hAnsiTheme="minorHAnsi" w:cstheme="minorHAnsi"/>
        </w:rPr>
        <w:t>…………………………….</w:t>
      </w:r>
    </w:p>
    <w:p w14:paraId="4D361702" w14:textId="725859E4" w:rsidR="001E11BC" w:rsidRDefault="001E11BC" w:rsidP="00467B3B">
      <w:pPr>
        <w:pStyle w:val="Odstavecseseznamem"/>
        <w:spacing w:line="480" w:lineRule="auto"/>
        <w:ind w:left="284"/>
        <w:rPr>
          <w:rFonts w:asciiTheme="minorHAnsi" w:hAnsiTheme="minorHAnsi" w:cstheme="minorHAnsi"/>
        </w:rPr>
      </w:pPr>
      <w:r w:rsidRPr="00ED60F7">
        <w:rPr>
          <w:rFonts w:asciiTheme="minorHAnsi" w:hAnsiTheme="minorHAnsi" w:cstheme="minorHAnsi"/>
        </w:rPr>
        <w:t>Heslo:</w:t>
      </w:r>
      <w:r w:rsidR="00F171EE">
        <w:rPr>
          <w:rFonts w:asciiTheme="minorHAnsi" w:hAnsiTheme="minorHAnsi" w:cstheme="minorHAnsi"/>
        </w:rPr>
        <w:t xml:space="preserve"> </w:t>
      </w:r>
      <w:r w:rsidR="00ED60F7">
        <w:rPr>
          <w:rFonts w:asciiTheme="minorHAnsi" w:hAnsiTheme="minorHAnsi" w:cstheme="minorHAnsi"/>
        </w:rPr>
        <w:t>/</w:t>
      </w:r>
      <w:r w:rsidR="00F171EE">
        <w:rPr>
          <w:rFonts w:asciiTheme="minorHAnsi" w:hAnsiTheme="minorHAnsi" w:cstheme="minorHAnsi"/>
        </w:rPr>
        <w:t xml:space="preserve"> </w:t>
      </w:r>
      <w:r w:rsidR="00A17DF6">
        <w:rPr>
          <w:rFonts w:asciiTheme="minorHAnsi" w:hAnsiTheme="minorHAnsi" w:cstheme="minorHAnsi"/>
          <w:color w:val="0070C0"/>
        </w:rPr>
        <w:t>Parola</w:t>
      </w:r>
      <w:r w:rsidR="00ED60F7" w:rsidRPr="00ED60F7">
        <w:rPr>
          <w:rFonts w:asciiTheme="minorHAnsi" w:hAnsiTheme="minorHAnsi" w:cstheme="minorHAnsi"/>
          <w:color w:val="0070C0"/>
        </w:rPr>
        <w:t>:</w:t>
      </w:r>
      <w:r w:rsidRPr="00ED60F7">
        <w:rPr>
          <w:rFonts w:asciiTheme="minorHAnsi" w:hAnsiTheme="minorHAnsi" w:cstheme="minorHAnsi"/>
        </w:rPr>
        <w:t xml:space="preserve"> </w:t>
      </w:r>
      <w:r w:rsidRPr="00ED60F7">
        <w:rPr>
          <w:rFonts w:asciiTheme="minorHAnsi" w:hAnsiTheme="minorHAnsi" w:cstheme="minorHAnsi"/>
          <w:vertAlign w:val="superscript"/>
        </w:rPr>
        <w:t>3</w:t>
      </w:r>
      <w:r w:rsidRPr="00ED60F7">
        <w:rPr>
          <w:rFonts w:asciiTheme="minorHAnsi" w:hAnsiTheme="minorHAnsi" w:cstheme="minorHAnsi"/>
        </w:rPr>
        <w:t>…………………………….</w:t>
      </w:r>
    </w:p>
    <w:p w14:paraId="603C43D7" w14:textId="77777777" w:rsidR="00B67338" w:rsidRPr="00ED60F7" w:rsidRDefault="00B67338" w:rsidP="00B67338">
      <w:pPr>
        <w:pStyle w:val="Odstavecseseznamem"/>
        <w:spacing w:line="480" w:lineRule="auto"/>
        <w:ind w:left="284" w:hanging="283"/>
        <w:rPr>
          <w:rFonts w:asciiTheme="minorHAnsi" w:hAnsiTheme="minorHAnsi" w:cstheme="minorHAnsi"/>
        </w:rPr>
      </w:pPr>
    </w:p>
    <w:p w14:paraId="7E039630" w14:textId="77777777" w:rsidR="00467B3B" w:rsidRPr="00467B3B" w:rsidRDefault="001E11BC" w:rsidP="00B67338">
      <w:pPr>
        <w:pStyle w:val="Odstavecseseznamem"/>
        <w:numPr>
          <w:ilvl w:val="0"/>
          <w:numId w:val="16"/>
        </w:numPr>
        <w:spacing w:line="480" w:lineRule="auto"/>
        <w:ind w:left="284" w:hanging="283"/>
        <w:rPr>
          <w:rFonts w:asciiTheme="minorHAnsi" w:hAnsiTheme="minorHAnsi" w:cstheme="minorHAnsi"/>
          <w:color w:val="0070C0"/>
        </w:rPr>
      </w:pPr>
      <w:r w:rsidRPr="00ED60F7">
        <w:rPr>
          <w:rFonts w:asciiTheme="minorHAnsi" w:hAnsiTheme="minorHAnsi" w:cstheme="minorHAnsi"/>
        </w:rPr>
        <w:t>O prospěchu Vašeho dítěte budete pravidelně informován:</w:t>
      </w:r>
      <w:r w:rsidR="00467B3B">
        <w:rPr>
          <w:rFonts w:asciiTheme="minorHAnsi" w:hAnsiTheme="minorHAnsi" w:cstheme="minorHAnsi"/>
        </w:rPr>
        <w:t xml:space="preserve"> </w:t>
      </w:r>
    </w:p>
    <w:p w14:paraId="2F1D8FE1" w14:textId="69341718" w:rsidR="001E11BC" w:rsidRDefault="00A17DF6" w:rsidP="00467B3B">
      <w:pPr>
        <w:pStyle w:val="Odstavecseseznamem"/>
        <w:spacing w:line="480" w:lineRule="auto"/>
        <w:ind w:left="284"/>
        <w:rPr>
          <w:rFonts w:asciiTheme="minorHAnsi" w:hAnsiTheme="minorHAnsi" w:cstheme="minorHAnsi"/>
          <w:color w:val="0070C0"/>
        </w:rPr>
      </w:pPr>
      <w:r>
        <w:rPr>
          <w:rFonts w:asciiTheme="minorHAnsi" w:hAnsiTheme="minorHAnsi" w:cstheme="minorHAnsi"/>
          <w:color w:val="0070C0"/>
        </w:rPr>
        <w:t>Veți fi informat în mod regulat despre performanțele copilului</w:t>
      </w:r>
      <w:r w:rsidR="00ED60F7" w:rsidRPr="00ED60F7">
        <w:rPr>
          <w:rFonts w:asciiTheme="minorHAnsi" w:hAnsiTheme="minorHAnsi" w:cstheme="minorHAnsi"/>
          <w:color w:val="0070C0"/>
        </w:rPr>
        <w:t>:</w:t>
      </w:r>
    </w:p>
    <w:p w14:paraId="6F674E4F" w14:textId="77777777" w:rsidR="00467B3B" w:rsidRPr="00ED60F7" w:rsidRDefault="00467B3B" w:rsidP="00467B3B">
      <w:pPr>
        <w:pStyle w:val="Odstavecseseznamem"/>
        <w:spacing w:line="480" w:lineRule="auto"/>
        <w:ind w:left="284"/>
        <w:rPr>
          <w:rFonts w:asciiTheme="minorHAnsi" w:hAnsiTheme="minorHAnsi" w:cstheme="minorHAnsi"/>
          <w:color w:val="0070C0"/>
        </w:rPr>
      </w:pPr>
    </w:p>
    <w:p w14:paraId="1C2570A6" w14:textId="65365BEA" w:rsidR="001E11BC" w:rsidRPr="00ED60F7" w:rsidRDefault="001E11BC" w:rsidP="00B67338">
      <w:pPr>
        <w:pStyle w:val="Odstavecseseznamem"/>
        <w:numPr>
          <w:ilvl w:val="1"/>
          <w:numId w:val="16"/>
        </w:numPr>
        <w:spacing w:line="480" w:lineRule="auto"/>
        <w:ind w:left="567" w:hanging="283"/>
        <w:rPr>
          <w:rFonts w:asciiTheme="minorHAnsi" w:hAnsiTheme="minorHAnsi" w:cstheme="minorHAnsi"/>
        </w:rPr>
      </w:pPr>
      <w:r w:rsidRPr="00ED60F7">
        <w:rPr>
          <w:rFonts w:asciiTheme="minorHAnsi" w:hAnsiTheme="minorHAnsi" w:cstheme="minorHAnsi"/>
        </w:rPr>
        <w:t>Na třídních schůzkách. Termíny:</w:t>
      </w:r>
      <w:r w:rsidR="00F171EE">
        <w:rPr>
          <w:rFonts w:asciiTheme="minorHAnsi" w:hAnsiTheme="minorHAnsi" w:cstheme="minorHAnsi"/>
        </w:rPr>
        <w:t xml:space="preserve"> </w:t>
      </w:r>
      <w:r w:rsidR="00ED60F7">
        <w:rPr>
          <w:rFonts w:asciiTheme="minorHAnsi" w:hAnsiTheme="minorHAnsi" w:cstheme="minorHAnsi"/>
        </w:rPr>
        <w:t>/</w:t>
      </w:r>
      <w:r w:rsidR="00F171EE">
        <w:rPr>
          <w:rFonts w:asciiTheme="minorHAnsi" w:hAnsiTheme="minorHAnsi" w:cstheme="minorHAnsi"/>
        </w:rPr>
        <w:t xml:space="preserve"> </w:t>
      </w:r>
      <w:r w:rsidR="00A17DF6">
        <w:rPr>
          <w:rFonts w:asciiTheme="minorHAnsi" w:hAnsiTheme="minorHAnsi" w:cstheme="minorHAnsi"/>
          <w:color w:val="0070C0"/>
        </w:rPr>
        <w:t>La ședințele de clasă</w:t>
      </w:r>
      <w:r w:rsidR="00ED60F7" w:rsidRPr="00ED60F7">
        <w:rPr>
          <w:rFonts w:asciiTheme="minorHAnsi" w:hAnsiTheme="minorHAnsi" w:cstheme="minorHAnsi"/>
          <w:color w:val="0070C0"/>
        </w:rPr>
        <w:t>. Term</w:t>
      </w:r>
      <w:r w:rsidR="00A17DF6">
        <w:rPr>
          <w:rFonts w:asciiTheme="minorHAnsi" w:hAnsiTheme="minorHAnsi" w:cstheme="minorHAnsi"/>
          <w:color w:val="0070C0"/>
        </w:rPr>
        <w:t>ene</w:t>
      </w:r>
      <w:r w:rsidR="00ED60F7" w:rsidRPr="00ED60F7">
        <w:rPr>
          <w:rFonts w:asciiTheme="minorHAnsi" w:hAnsiTheme="minorHAnsi" w:cstheme="minorHAnsi"/>
          <w:color w:val="0070C0"/>
        </w:rPr>
        <w:t xml:space="preserve">: </w:t>
      </w:r>
      <w:r w:rsidR="004B1D04">
        <w:rPr>
          <w:rFonts w:asciiTheme="minorHAnsi" w:hAnsiTheme="minorHAnsi" w:cstheme="minorHAnsi"/>
          <w:vertAlign w:val="superscript"/>
        </w:rPr>
        <w:t>1</w:t>
      </w:r>
      <w:r w:rsidRPr="00ED60F7">
        <w:rPr>
          <w:rFonts w:asciiTheme="minorHAnsi" w:hAnsiTheme="minorHAnsi" w:cstheme="minorHAnsi"/>
        </w:rPr>
        <w:t>……………………...</w:t>
      </w:r>
    </w:p>
    <w:p w14:paraId="635F55D6" w14:textId="108F90A8" w:rsidR="001E11BC" w:rsidRPr="00ED60F7" w:rsidRDefault="001E11BC" w:rsidP="00B67338">
      <w:pPr>
        <w:pStyle w:val="Odstavecseseznamem"/>
        <w:numPr>
          <w:ilvl w:val="1"/>
          <w:numId w:val="16"/>
        </w:numPr>
        <w:spacing w:line="480" w:lineRule="auto"/>
        <w:ind w:left="567" w:hanging="283"/>
        <w:rPr>
          <w:rFonts w:asciiTheme="minorHAnsi" w:hAnsiTheme="minorHAnsi" w:cstheme="minorHAnsi"/>
        </w:rPr>
      </w:pPr>
      <w:r w:rsidRPr="00ED60F7">
        <w:rPr>
          <w:rFonts w:asciiTheme="minorHAnsi" w:hAnsiTheme="minorHAnsi" w:cstheme="minorHAnsi"/>
        </w:rPr>
        <w:t>Písemně každý měsíc</w:t>
      </w:r>
      <w:r w:rsidR="00467B3B">
        <w:rPr>
          <w:rFonts w:asciiTheme="minorHAnsi" w:hAnsiTheme="minorHAnsi" w:cstheme="minorHAnsi"/>
        </w:rPr>
        <w:t xml:space="preserve"> </w:t>
      </w:r>
      <w:r w:rsidRPr="00ED60F7">
        <w:rPr>
          <w:rFonts w:asciiTheme="minorHAnsi" w:hAnsiTheme="minorHAnsi" w:cstheme="minorHAnsi"/>
        </w:rPr>
        <w:t>/</w:t>
      </w:r>
      <w:r w:rsidR="00467B3B">
        <w:rPr>
          <w:rFonts w:asciiTheme="minorHAnsi" w:hAnsiTheme="minorHAnsi" w:cstheme="minorHAnsi"/>
        </w:rPr>
        <w:t xml:space="preserve"> </w:t>
      </w:r>
      <w:r w:rsidRPr="00ED60F7">
        <w:rPr>
          <w:rFonts w:asciiTheme="minorHAnsi" w:hAnsiTheme="minorHAnsi" w:cstheme="minorHAnsi"/>
        </w:rPr>
        <w:t>každé čtvrtletí</w:t>
      </w:r>
      <w:r w:rsidR="00F171EE">
        <w:rPr>
          <w:rFonts w:asciiTheme="minorHAnsi" w:hAnsiTheme="minorHAnsi" w:cstheme="minorHAnsi"/>
        </w:rPr>
        <w:t xml:space="preserve"> </w:t>
      </w:r>
      <w:r w:rsidRPr="00ED60F7">
        <w:rPr>
          <w:rFonts w:asciiTheme="minorHAnsi" w:hAnsiTheme="minorHAnsi" w:cstheme="minorHAnsi"/>
        </w:rPr>
        <w:t>/</w:t>
      </w:r>
      <w:r w:rsidR="00F171EE">
        <w:rPr>
          <w:rFonts w:asciiTheme="minorHAnsi" w:hAnsiTheme="minorHAnsi" w:cstheme="minorHAnsi"/>
        </w:rPr>
        <w:t xml:space="preserve"> </w:t>
      </w:r>
      <w:r w:rsidR="00A17DF6">
        <w:rPr>
          <w:rFonts w:asciiTheme="minorHAnsi" w:hAnsiTheme="minorHAnsi" w:cstheme="minorHAnsi"/>
          <w:color w:val="0070C0"/>
        </w:rPr>
        <w:t>În scris lunar</w:t>
      </w:r>
      <w:r w:rsidR="00467B3B">
        <w:rPr>
          <w:rFonts w:asciiTheme="minorHAnsi" w:hAnsiTheme="minorHAnsi" w:cstheme="minorHAnsi"/>
          <w:color w:val="0070C0"/>
        </w:rPr>
        <w:t xml:space="preserve"> </w:t>
      </w:r>
      <w:r w:rsidR="00ED60F7">
        <w:rPr>
          <w:rFonts w:asciiTheme="minorHAnsi" w:hAnsiTheme="minorHAnsi" w:cstheme="minorHAnsi"/>
          <w:color w:val="0070C0"/>
        </w:rPr>
        <w:t>/</w:t>
      </w:r>
      <w:r w:rsidR="00467B3B">
        <w:rPr>
          <w:rFonts w:asciiTheme="minorHAnsi" w:hAnsiTheme="minorHAnsi" w:cstheme="minorHAnsi"/>
          <w:color w:val="0070C0"/>
        </w:rPr>
        <w:t xml:space="preserve"> </w:t>
      </w:r>
      <w:r w:rsidR="00A17DF6">
        <w:rPr>
          <w:rFonts w:asciiTheme="minorHAnsi" w:hAnsiTheme="minorHAnsi" w:cstheme="minorHAnsi"/>
          <w:color w:val="0070C0"/>
        </w:rPr>
        <w:t>trimestrial</w:t>
      </w:r>
      <w:r w:rsidR="00ED60F7">
        <w:rPr>
          <w:rFonts w:asciiTheme="minorHAnsi" w:hAnsiTheme="minorHAnsi" w:cstheme="minorHAnsi"/>
          <w:color w:val="0070C0"/>
        </w:rPr>
        <w:t xml:space="preserve"> </w:t>
      </w:r>
      <w:r w:rsidR="004B1D04">
        <w:rPr>
          <w:rFonts w:asciiTheme="minorHAnsi" w:hAnsiTheme="minorHAnsi" w:cstheme="minorHAnsi"/>
          <w:vertAlign w:val="superscript"/>
        </w:rPr>
        <w:t>2</w:t>
      </w:r>
      <w:r w:rsidRPr="00ED60F7">
        <w:rPr>
          <w:rFonts w:asciiTheme="minorHAnsi" w:hAnsiTheme="minorHAnsi" w:cstheme="minorHAnsi"/>
        </w:rPr>
        <w:t>………………….</w:t>
      </w:r>
    </w:p>
    <w:p w14:paraId="6755488E" w14:textId="4FBCC931" w:rsidR="00194EA1" w:rsidRPr="004B1D04" w:rsidRDefault="001E11BC" w:rsidP="00B67338">
      <w:pPr>
        <w:pStyle w:val="Odstavecseseznamem"/>
        <w:numPr>
          <w:ilvl w:val="1"/>
          <w:numId w:val="16"/>
        </w:numPr>
        <w:spacing w:line="480" w:lineRule="auto"/>
        <w:ind w:left="567" w:hanging="283"/>
        <w:rPr>
          <w:rFonts w:asciiTheme="minorHAnsi" w:hAnsiTheme="minorHAnsi" w:cstheme="minorHAnsi"/>
        </w:rPr>
      </w:pPr>
      <w:r w:rsidRPr="00ED60F7">
        <w:rPr>
          <w:rFonts w:asciiTheme="minorHAnsi" w:hAnsiTheme="minorHAnsi" w:cstheme="minorHAnsi"/>
        </w:rPr>
        <w:t>Na konzultačních hodinách. Termíny:</w:t>
      </w:r>
      <w:r w:rsidR="00F171EE">
        <w:rPr>
          <w:rFonts w:asciiTheme="minorHAnsi" w:hAnsiTheme="minorHAnsi" w:cstheme="minorHAnsi"/>
        </w:rPr>
        <w:t xml:space="preserve"> </w:t>
      </w:r>
      <w:r w:rsidR="00ED60F7">
        <w:rPr>
          <w:rFonts w:asciiTheme="minorHAnsi" w:hAnsiTheme="minorHAnsi" w:cstheme="minorHAnsi"/>
        </w:rPr>
        <w:t>/</w:t>
      </w:r>
      <w:r w:rsidR="00F171EE">
        <w:rPr>
          <w:rFonts w:asciiTheme="minorHAnsi" w:hAnsiTheme="minorHAnsi" w:cstheme="minorHAnsi"/>
        </w:rPr>
        <w:t xml:space="preserve"> </w:t>
      </w:r>
      <w:r w:rsidR="00A17DF6">
        <w:rPr>
          <w:rFonts w:asciiTheme="minorHAnsi" w:hAnsiTheme="minorHAnsi" w:cstheme="minorHAnsi"/>
          <w:color w:val="0070C0"/>
        </w:rPr>
        <w:t>La orele consultative</w:t>
      </w:r>
      <w:r w:rsidR="00ED60F7" w:rsidRPr="00ED60F7">
        <w:rPr>
          <w:rFonts w:asciiTheme="minorHAnsi" w:hAnsiTheme="minorHAnsi" w:cstheme="minorHAnsi"/>
          <w:color w:val="0070C0"/>
        </w:rPr>
        <w:t>. Term</w:t>
      </w:r>
      <w:r w:rsidR="00A17DF6">
        <w:rPr>
          <w:rFonts w:asciiTheme="minorHAnsi" w:hAnsiTheme="minorHAnsi" w:cstheme="minorHAnsi"/>
          <w:color w:val="0070C0"/>
        </w:rPr>
        <w:t>ene</w:t>
      </w:r>
      <w:r w:rsidR="00ED60F7" w:rsidRPr="00ED60F7">
        <w:rPr>
          <w:rFonts w:asciiTheme="minorHAnsi" w:hAnsiTheme="minorHAnsi" w:cstheme="minorHAnsi"/>
          <w:color w:val="0070C0"/>
        </w:rPr>
        <w:t>:</w:t>
      </w:r>
      <w:r w:rsidRPr="00ED60F7">
        <w:rPr>
          <w:rFonts w:asciiTheme="minorHAnsi" w:hAnsiTheme="minorHAnsi" w:cstheme="minorHAnsi"/>
          <w:color w:val="0070C0"/>
        </w:rPr>
        <w:t xml:space="preserve"> </w:t>
      </w:r>
      <w:r w:rsidR="004B1D04">
        <w:rPr>
          <w:rFonts w:asciiTheme="minorHAnsi" w:hAnsiTheme="minorHAnsi" w:cstheme="minorHAnsi"/>
          <w:vertAlign w:val="superscript"/>
        </w:rPr>
        <w:t>3</w:t>
      </w:r>
      <w:r w:rsidRPr="00ED60F7">
        <w:rPr>
          <w:rFonts w:asciiTheme="minorHAnsi" w:hAnsiTheme="minorHAnsi" w:cstheme="minorHAnsi"/>
        </w:rPr>
        <w:t>…………………</w:t>
      </w:r>
    </w:p>
    <w:sectPr w:rsidR="00194EA1" w:rsidRPr="004B1D04" w:rsidSect="006D003E">
      <w:headerReference w:type="default" r:id="rId17"/>
      <w:footerReference w:type="default" r:id="rId18"/>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D21C9" w14:textId="77777777" w:rsidR="00C735A6" w:rsidRDefault="00C735A6">
      <w:pPr>
        <w:spacing w:after="0" w:line="240" w:lineRule="auto"/>
      </w:pPr>
      <w:r>
        <w:separator/>
      </w:r>
    </w:p>
  </w:endnote>
  <w:endnote w:type="continuationSeparator" w:id="0">
    <w:p w14:paraId="1FC00ADB" w14:textId="77777777" w:rsidR="00C735A6" w:rsidRDefault="00C7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2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2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2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171DB645" w14:textId="0FC3EC60" w:rsidR="00582B8C" w:rsidRDefault="00582B8C" w:rsidP="00582B8C">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Pr>
        <w:noProof/>
        <w:lang w:eastAsia="cs-CZ"/>
      </w:rPr>
      <w:drawing>
        <wp:inline distT="0" distB="0" distL="0" distR="0" wp14:anchorId="0968158A" wp14:editId="53877C99">
          <wp:extent cx="704850" cy="4762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790F0E5E" wp14:editId="0365F8E4">
          <wp:extent cx="1676400" cy="4762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51A7380A" wp14:editId="72F8B6F2">
          <wp:extent cx="981075" cy="466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p>
  <w:p w14:paraId="49AC6E35" w14:textId="5F80320E" w:rsidR="00BD496D" w:rsidRPr="002A4349" w:rsidRDefault="006D003E" w:rsidP="00B67338">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51F7F1A7" w14:textId="77777777" w:rsidR="00BD496D" w:rsidRDefault="00BD49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675DA0BD" w:rsidR="0093783D" w:rsidRDefault="0093783D">
        <w:pPr>
          <w:pStyle w:val="Zpat"/>
          <w:jc w:val="right"/>
        </w:pPr>
        <w:r>
          <w:fldChar w:fldCharType="begin"/>
        </w:r>
        <w:r>
          <w:instrText>PAGE   \* MERGEFORMAT</w:instrText>
        </w:r>
        <w:r>
          <w:fldChar w:fldCharType="separate"/>
        </w:r>
        <w:r w:rsidR="00467B3B">
          <w:rPr>
            <w:noProof/>
          </w:rPr>
          <w:t>4</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57F44" w14:textId="77777777" w:rsidR="00C735A6" w:rsidRDefault="00C735A6">
      <w:pPr>
        <w:spacing w:after="0" w:line="240" w:lineRule="auto"/>
      </w:pPr>
      <w:r>
        <w:separator/>
      </w:r>
    </w:p>
  </w:footnote>
  <w:footnote w:type="continuationSeparator" w:id="0">
    <w:p w14:paraId="52AEB9CB" w14:textId="77777777" w:rsidR="00C735A6" w:rsidRDefault="00C73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22" name="Obrázek 2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3" name="Obrázek 2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27" name="Obrázek 2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28" name="Obrázek 2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15B91C66" wp14:editId="026345D7">
          <wp:simplePos x="0" y="0"/>
          <wp:positionH relativeFrom="column">
            <wp:posOffset>4090035</wp:posOffset>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CE88FD7" wp14:editId="10E31B3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4A3C36"/>
    <w:multiLevelType w:val="hybridMultilevel"/>
    <w:tmpl w:val="AE78D28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034FD8"/>
    <w:multiLevelType w:val="hybridMultilevel"/>
    <w:tmpl w:val="AE78D28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25C5287"/>
    <w:multiLevelType w:val="hybridMultilevel"/>
    <w:tmpl w:val="B880A35E"/>
    <w:lvl w:ilvl="0" w:tplc="E7761C00">
      <w:start w:val="1"/>
      <w:numFmt w:val="lowerLetter"/>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6"/>
  </w:num>
  <w:num w:numId="5">
    <w:abstractNumId w:val="8"/>
  </w:num>
  <w:num w:numId="6">
    <w:abstractNumId w:val="10"/>
  </w:num>
  <w:num w:numId="7">
    <w:abstractNumId w:val="15"/>
  </w:num>
  <w:num w:numId="8">
    <w:abstractNumId w:val="13"/>
  </w:num>
  <w:num w:numId="9">
    <w:abstractNumId w:val="9"/>
  </w:num>
  <w:num w:numId="10">
    <w:abstractNumId w:val="7"/>
  </w:num>
  <w:num w:numId="11">
    <w:abstractNumId w:val="17"/>
  </w:num>
  <w:num w:numId="12">
    <w:abstractNumId w:val="2"/>
  </w:num>
  <w:num w:numId="13">
    <w:abstractNumId w:val="3"/>
  </w:num>
  <w:num w:numId="14">
    <w:abstractNumId w:val="1"/>
  </w:num>
  <w:num w:numId="15">
    <w:abstractNumId w:val="11"/>
  </w:num>
  <w:num w:numId="16">
    <w:abstractNumId w:val="1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022A7"/>
    <w:rsid w:val="00027D10"/>
    <w:rsid w:val="0003340B"/>
    <w:rsid w:val="000401FE"/>
    <w:rsid w:val="000A2C8A"/>
    <w:rsid w:val="000C6D49"/>
    <w:rsid w:val="000F1B8E"/>
    <w:rsid w:val="001231A8"/>
    <w:rsid w:val="001346EF"/>
    <w:rsid w:val="0015285E"/>
    <w:rsid w:val="00154B47"/>
    <w:rsid w:val="00194EA1"/>
    <w:rsid w:val="001A2677"/>
    <w:rsid w:val="001D3762"/>
    <w:rsid w:val="001E11BC"/>
    <w:rsid w:val="002347E6"/>
    <w:rsid w:val="00266950"/>
    <w:rsid w:val="00270914"/>
    <w:rsid w:val="002872BA"/>
    <w:rsid w:val="002A4349"/>
    <w:rsid w:val="002C1820"/>
    <w:rsid w:val="00312298"/>
    <w:rsid w:val="003363D1"/>
    <w:rsid w:val="00344BBB"/>
    <w:rsid w:val="00346EF5"/>
    <w:rsid w:val="00393435"/>
    <w:rsid w:val="003D723F"/>
    <w:rsid w:val="004204DC"/>
    <w:rsid w:val="004262AE"/>
    <w:rsid w:val="00440D3A"/>
    <w:rsid w:val="0045262C"/>
    <w:rsid w:val="00467B3B"/>
    <w:rsid w:val="00485C7B"/>
    <w:rsid w:val="004923A4"/>
    <w:rsid w:val="004B1D04"/>
    <w:rsid w:val="004C4239"/>
    <w:rsid w:val="004D517F"/>
    <w:rsid w:val="004E5C1A"/>
    <w:rsid w:val="00503C1B"/>
    <w:rsid w:val="0051686C"/>
    <w:rsid w:val="00520187"/>
    <w:rsid w:val="00571D1D"/>
    <w:rsid w:val="00582B8C"/>
    <w:rsid w:val="005B63FE"/>
    <w:rsid w:val="005C4517"/>
    <w:rsid w:val="00617E11"/>
    <w:rsid w:val="006745D9"/>
    <w:rsid w:val="006B22FC"/>
    <w:rsid w:val="006D003E"/>
    <w:rsid w:val="0070742C"/>
    <w:rsid w:val="00760C10"/>
    <w:rsid w:val="007774DF"/>
    <w:rsid w:val="00780F3D"/>
    <w:rsid w:val="00840FA6"/>
    <w:rsid w:val="00853AD8"/>
    <w:rsid w:val="00891689"/>
    <w:rsid w:val="008A76A6"/>
    <w:rsid w:val="008A7FAB"/>
    <w:rsid w:val="008B15C8"/>
    <w:rsid w:val="008D5A04"/>
    <w:rsid w:val="0093783D"/>
    <w:rsid w:val="00962592"/>
    <w:rsid w:val="00995551"/>
    <w:rsid w:val="009E6F3A"/>
    <w:rsid w:val="009F2AAE"/>
    <w:rsid w:val="00A1606E"/>
    <w:rsid w:val="00A168DD"/>
    <w:rsid w:val="00A17DF6"/>
    <w:rsid w:val="00A345CE"/>
    <w:rsid w:val="00A83786"/>
    <w:rsid w:val="00AA6A17"/>
    <w:rsid w:val="00AC4B73"/>
    <w:rsid w:val="00AC6B51"/>
    <w:rsid w:val="00B05B06"/>
    <w:rsid w:val="00B67338"/>
    <w:rsid w:val="00B72082"/>
    <w:rsid w:val="00BB2952"/>
    <w:rsid w:val="00BD496D"/>
    <w:rsid w:val="00C735A6"/>
    <w:rsid w:val="00C75AB9"/>
    <w:rsid w:val="00C86BB2"/>
    <w:rsid w:val="00CC5502"/>
    <w:rsid w:val="00D00C4E"/>
    <w:rsid w:val="00D142D1"/>
    <w:rsid w:val="00D23786"/>
    <w:rsid w:val="00D35A02"/>
    <w:rsid w:val="00D52938"/>
    <w:rsid w:val="00D81983"/>
    <w:rsid w:val="00DB4EBE"/>
    <w:rsid w:val="00DD1A0B"/>
    <w:rsid w:val="00DE06A0"/>
    <w:rsid w:val="00E25221"/>
    <w:rsid w:val="00E47461"/>
    <w:rsid w:val="00E60A81"/>
    <w:rsid w:val="00EC3C50"/>
    <w:rsid w:val="00ED60F7"/>
    <w:rsid w:val="00EF6E00"/>
    <w:rsid w:val="00F15744"/>
    <w:rsid w:val="00F171EE"/>
    <w:rsid w:val="00F8435E"/>
    <w:rsid w:val="00F93992"/>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1E11BC"/>
    <w:pPr>
      <w:autoSpaceDE w:val="0"/>
      <w:autoSpaceDN w:val="0"/>
      <w:adjustRightInd w:val="0"/>
      <w:spacing w:after="0" w:line="281" w:lineRule="atLeast"/>
      <w:jc w:val="left"/>
    </w:pPr>
    <w:rPr>
      <w:rFonts w:ascii="Century Gothic" w:hAnsi="Century Gothic"/>
      <w:szCs w:val="24"/>
    </w:rPr>
  </w:style>
  <w:style w:type="paragraph" w:customStyle="1" w:styleId="Pa18">
    <w:name w:val="Pa18"/>
    <w:basedOn w:val="Normln"/>
    <w:next w:val="Normln"/>
    <w:uiPriority w:val="99"/>
    <w:rsid w:val="001E11BC"/>
    <w:pPr>
      <w:autoSpaceDE w:val="0"/>
      <w:autoSpaceDN w:val="0"/>
      <w:adjustRightInd w:val="0"/>
      <w:spacing w:after="0" w:line="221" w:lineRule="atLeast"/>
      <w:jc w:val="left"/>
    </w:pPr>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1E11BC"/>
    <w:pPr>
      <w:autoSpaceDE w:val="0"/>
      <w:autoSpaceDN w:val="0"/>
      <w:adjustRightInd w:val="0"/>
      <w:spacing w:after="0" w:line="281" w:lineRule="atLeast"/>
      <w:jc w:val="left"/>
    </w:pPr>
    <w:rPr>
      <w:rFonts w:ascii="Century Gothic" w:hAnsi="Century Gothic"/>
      <w:szCs w:val="24"/>
    </w:rPr>
  </w:style>
  <w:style w:type="paragraph" w:customStyle="1" w:styleId="Pa18">
    <w:name w:val="Pa18"/>
    <w:basedOn w:val="Normln"/>
    <w:next w:val="Normln"/>
    <w:uiPriority w:val="99"/>
    <w:rsid w:val="001E11BC"/>
    <w:pPr>
      <w:autoSpaceDE w:val="0"/>
      <w:autoSpaceDN w:val="0"/>
      <w:adjustRightInd w:val="0"/>
      <w:spacing w:after="0" w:line="221" w:lineRule="atLeast"/>
      <w:jc w:val="left"/>
    </w:pPr>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42">
      <w:bodyDiv w:val="1"/>
      <w:marLeft w:val="0"/>
      <w:marRight w:val="0"/>
      <w:marTop w:val="0"/>
      <w:marBottom w:val="0"/>
      <w:divBdr>
        <w:top w:val="none" w:sz="0" w:space="0" w:color="auto"/>
        <w:left w:val="none" w:sz="0" w:space="0" w:color="auto"/>
        <w:bottom w:val="none" w:sz="0" w:space="0" w:color="auto"/>
        <w:right w:val="none" w:sz="0" w:space="0" w:color="auto"/>
      </w:divBdr>
    </w:div>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UHRUZACKTJEK-540971305-182291</_dlc_DocId>
    <_dlc_DocIdUrl xmlns="889b5d77-561b-4745-9149-1638f0c8024a">
      <Url>https://metaops.sharepoint.com/sites/disk/_layouts/15/DocIdRedir.aspx?ID=UHRUZACKTJEK-540971305-182291</Url>
      <Description>UHRUZACKTJEK-540971305-182291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2.xml><?xml version="1.0" encoding="utf-8"?>
<ds:datastoreItem xmlns:ds="http://schemas.openxmlformats.org/officeDocument/2006/customXml" ds:itemID="{D6ED383E-67A4-4B2E-A566-444E8E53B068}">
  <ds:schemaRefs>
    <ds:schemaRef ds:uri="c2a121c6-94b7-4d58-84be-104b400a7aae"/>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889b5d77-561b-4745-9149-1638f0c8024a"/>
    <ds:schemaRef ds:uri="http://purl.org/dc/terms/"/>
  </ds:schemaRefs>
</ds:datastoreItem>
</file>

<file path=customXml/itemProps3.xml><?xml version="1.0" encoding="utf-8"?>
<ds:datastoreItem xmlns:ds="http://schemas.openxmlformats.org/officeDocument/2006/customXml" ds:itemID="{E9E2AADD-A3AF-4CAC-BF05-A3F7A50EE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5.xml><?xml version="1.0" encoding="utf-8"?>
<ds:datastoreItem xmlns:ds="http://schemas.openxmlformats.org/officeDocument/2006/customXml" ds:itemID="{F7EBD388-E2DE-465E-9D6A-19E62274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1136</Words>
  <Characters>6709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10</cp:revision>
  <cp:lastPrinted>2018-01-10T14:49:00Z</cp:lastPrinted>
  <dcterms:created xsi:type="dcterms:W3CDTF">2018-10-30T10:33:00Z</dcterms:created>
  <dcterms:modified xsi:type="dcterms:W3CDTF">2019-06-27T11:41:00Z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958c1389-ca65-4287-8727-2bc8d719d899</vt:lpwstr>
  </property>
  <property fmtid="{D5CDD505-2E9C-101B-9397-08002B2CF9AE}" pid="4" name="AuthorIds_UIVersion_512">
    <vt:lpwstr>94</vt:lpwstr>
  </property>
</Properties>
</file>