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19" w:rsidRPr="00133C19" w:rsidRDefault="00133C19" w:rsidP="00A826BD">
      <w:pPr>
        <w:spacing w:after="0"/>
        <w:jc w:val="left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cs-CZ"/>
        </w:rPr>
      </w:pPr>
      <w:r w:rsidRPr="00133C19">
        <w:rPr>
          <w:rFonts w:ascii="inherit" w:eastAsia="Times New Roman" w:hAnsi="inherit" w:cs="Times New Roman"/>
          <w:b/>
          <w:bCs/>
          <w:color w:val="000000"/>
          <w:kern w:val="36"/>
          <w:sz w:val="54"/>
          <w:szCs w:val="54"/>
          <w:lang w:eastAsia="cs-CZ"/>
        </w:rPr>
        <w:t>Jak vykládám cizincům aspekt</w:t>
      </w:r>
    </w:p>
    <w:p w:rsidR="00133C19" w:rsidRDefault="00133C19" w:rsidP="00A826BD">
      <w:pPr>
        <w:spacing w:after="0"/>
        <w:jc w:val="left"/>
        <w:textAlignment w:val="baseline"/>
        <w:rPr>
          <w:rFonts w:ascii="inherit" w:eastAsia="Times New Roman" w:hAnsi="inherit" w:cs="Times New Roman"/>
          <w:color w:val="666666"/>
          <w:sz w:val="18"/>
          <w:szCs w:val="18"/>
          <w:bdr w:val="none" w:sz="0" w:space="0" w:color="auto" w:frame="1"/>
          <w:lang w:eastAsia="cs-CZ"/>
        </w:rPr>
      </w:pPr>
      <w:r w:rsidRPr="00133C19">
        <w:rPr>
          <w:rFonts w:ascii="inherit" w:eastAsia="Times New Roman" w:hAnsi="inherit" w:cs="Times New Roman"/>
          <w:color w:val="666666"/>
          <w:sz w:val="18"/>
          <w:szCs w:val="18"/>
          <w:bdr w:val="none" w:sz="0" w:space="0" w:color="auto" w:frame="1"/>
          <w:lang w:eastAsia="cs-CZ"/>
        </w:rPr>
        <w:t>Publikováno </w:t>
      </w:r>
      <w:hyperlink r:id="rId5" w:tooltip="21.03" w:history="1">
        <w:r w:rsidRPr="00133C19">
          <w:rPr>
            <w:rFonts w:ascii="inherit" w:eastAsia="Times New Roman" w:hAnsi="inherit" w:cs="Times New Roman"/>
            <w:b/>
            <w:bCs/>
            <w:color w:val="800000"/>
            <w:sz w:val="18"/>
            <w:szCs w:val="18"/>
            <w:u w:val="single"/>
            <w:bdr w:val="none" w:sz="0" w:space="0" w:color="auto" w:frame="1"/>
            <w:lang w:eastAsia="cs-CZ"/>
          </w:rPr>
          <w:t>23.</w:t>
        </w:r>
        <w:r w:rsidR="00B86E58">
          <w:rPr>
            <w:rFonts w:ascii="inherit" w:eastAsia="Times New Roman" w:hAnsi="inherit" w:cs="Times New Roman"/>
            <w:b/>
            <w:bCs/>
            <w:color w:val="800000"/>
            <w:sz w:val="18"/>
            <w:szCs w:val="18"/>
            <w:u w:val="single"/>
            <w:bdr w:val="none" w:sz="0" w:space="0" w:color="auto" w:frame="1"/>
            <w:lang w:eastAsia="cs-CZ"/>
          </w:rPr>
          <w:t xml:space="preserve"> </w:t>
        </w:r>
        <w:r w:rsidRPr="00133C19">
          <w:rPr>
            <w:rFonts w:ascii="inherit" w:eastAsia="Times New Roman" w:hAnsi="inherit" w:cs="Times New Roman"/>
            <w:b/>
            <w:bCs/>
            <w:color w:val="800000"/>
            <w:sz w:val="18"/>
            <w:szCs w:val="18"/>
            <w:u w:val="single"/>
            <w:bdr w:val="none" w:sz="0" w:space="0" w:color="auto" w:frame="1"/>
            <w:lang w:eastAsia="cs-CZ"/>
          </w:rPr>
          <w:t>6.</w:t>
        </w:r>
        <w:r w:rsidR="00B86E58">
          <w:rPr>
            <w:rFonts w:ascii="inherit" w:eastAsia="Times New Roman" w:hAnsi="inherit" w:cs="Times New Roman"/>
            <w:b/>
            <w:bCs/>
            <w:color w:val="800000"/>
            <w:sz w:val="18"/>
            <w:szCs w:val="18"/>
            <w:u w:val="single"/>
            <w:bdr w:val="none" w:sz="0" w:space="0" w:color="auto" w:frame="1"/>
            <w:lang w:eastAsia="cs-CZ"/>
          </w:rPr>
          <w:t xml:space="preserve"> </w:t>
        </w:r>
        <w:r w:rsidRPr="00133C19">
          <w:rPr>
            <w:rFonts w:ascii="inherit" w:eastAsia="Times New Roman" w:hAnsi="inherit" w:cs="Times New Roman"/>
            <w:b/>
            <w:bCs/>
            <w:color w:val="800000"/>
            <w:sz w:val="18"/>
            <w:szCs w:val="18"/>
            <w:u w:val="single"/>
            <w:bdr w:val="none" w:sz="0" w:space="0" w:color="auto" w:frame="1"/>
            <w:lang w:eastAsia="cs-CZ"/>
          </w:rPr>
          <w:t>2011</w:t>
        </w:r>
      </w:hyperlink>
    </w:p>
    <w:p w:rsidR="00A826BD" w:rsidRDefault="00B86E58" w:rsidP="00A826BD">
      <w:pPr>
        <w:spacing w:after="0"/>
        <w:jc w:val="left"/>
        <w:textAlignment w:val="baseline"/>
        <w:rPr>
          <w:rStyle w:val="Hypertextovodkaz"/>
          <w:rFonts w:ascii="inherit" w:eastAsia="Times New Roman" w:hAnsi="inherit" w:cs="Times New Roman"/>
          <w:sz w:val="20"/>
          <w:szCs w:val="18"/>
          <w:bdr w:val="none" w:sz="0" w:space="0" w:color="auto" w:frame="1"/>
          <w:lang w:eastAsia="cs-CZ"/>
        </w:rPr>
      </w:pPr>
      <w:hyperlink r:id="rId6" w:history="1">
        <w:r w:rsidR="00A826BD" w:rsidRPr="00A826BD">
          <w:rPr>
            <w:rStyle w:val="Hypertextovodkaz"/>
            <w:rFonts w:ascii="inherit" w:eastAsia="Times New Roman" w:hAnsi="inherit" w:cs="Times New Roman"/>
            <w:sz w:val="20"/>
            <w:szCs w:val="18"/>
            <w:bdr w:val="none" w:sz="0" w:space="0" w:color="auto" w:frame="1"/>
            <w:lang w:eastAsia="cs-CZ"/>
          </w:rPr>
          <w:t>http://www.auccj.cz/2011/06/m-hrdlicka-jak-vykladam-cizincum-aspekt/</w:t>
        </w:r>
      </w:hyperlink>
    </w:p>
    <w:p w:rsidR="00B86E58" w:rsidRDefault="00B86E58" w:rsidP="00A826BD">
      <w:pPr>
        <w:spacing w:after="0"/>
        <w:jc w:val="left"/>
        <w:textAlignment w:val="baseline"/>
        <w:rPr>
          <w:rFonts w:ascii="inherit" w:eastAsia="Times New Roman" w:hAnsi="inherit" w:cs="Times New Roman"/>
          <w:color w:val="666666"/>
          <w:sz w:val="20"/>
          <w:szCs w:val="18"/>
          <w:bdr w:val="none" w:sz="0" w:space="0" w:color="auto" w:frame="1"/>
          <w:lang w:eastAsia="cs-CZ"/>
        </w:rPr>
      </w:pPr>
      <w:hyperlink r:id="rId7" w:history="1">
        <w:r w:rsidRPr="000A2033">
          <w:rPr>
            <w:rStyle w:val="Hypertextovodkaz"/>
            <w:rFonts w:ascii="inherit" w:eastAsia="Times New Roman" w:hAnsi="inherit" w:cs="Times New Roman"/>
            <w:sz w:val="20"/>
            <w:szCs w:val="18"/>
            <w:bdr w:val="none" w:sz="0" w:space="0" w:color="auto" w:frame="1"/>
            <w:lang w:eastAsia="cs-CZ"/>
          </w:rPr>
          <w:t>http://www.auccj.cz/starestranky/jakvykladamcizincumaspekt.htm</w:t>
        </w:r>
      </w:hyperlink>
    </w:p>
    <w:p w:rsidR="00B86E58" w:rsidRDefault="00B86E58" w:rsidP="00A826BD">
      <w:pPr>
        <w:shd w:val="clear" w:color="auto" w:fill="FFFFFF"/>
        <w:jc w:val="left"/>
        <w:textAlignment w:val="baseline"/>
        <w:outlineLvl w:val="2"/>
        <w:rPr>
          <w:rFonts w:ascii="inherit" w:eastAsia="Times New Roman" w:hAnsi="inherit" w:cs="Times New Roman"/>
          <w:b/>
          <w:bCs/>
          <w:caps/>
          <w:color w:val="373737"/>
          <w:spacing w:val="24"/>
          <w:sz w:val="21"/>
          <w:szCs w:val="15"/>
          <w:lang w:eastAsia="cs-CZ"/>
        </w:rPr>
      </w:pPr>
      <w:bookmarkStart w:id="0" w:name="_GoBack"/>
      <w:bookmarkEnd w:id="0"/>
    </w:p>
    <w:p w:rsidR="00133C19" w:rsidRPr="00133C19" w:rsidRDefault="00133C19" w:rsidP="00A826BD">
      <w:pPr>
        <w:shd w:val="clear" w:color="auto" w:fill="FFFFFF"/>
        <w:jc w:val="left"/>
        <w:textAlignment w:val="baseline"/>
        <w:outlineLvl w:val="2"/>
        <w:rPr>
          <w:rFonts w:ascii="inherit" w:eastAsia="Times New Roman" w:hAnsi="inherit" w:cs="Times New Roman"/>
          <w:b/>
          <w:bCs/>
          <w:caps/>
          <w:color w:val="373737"/>
          <w:spacing w:val="24"/>
          <w:sz w:val="21"/>
          <w:szCs w:val="15"/>
          <w:lang w:eastAsia="cs-CZ"/>
        </w:rPr>
      </w:pPr>
      <w:r w:rsidRPr="00133C19">
        <w:rPr>
          <w:rFonts w:ascii="inherit" w:eastAsia="Times New Roman" w:hAnsi="inherit" w:cs="Times New Roman"/>
          <w:b/>
          <w:bCs/>
          <w:caps/>
          <w:color w:val="373737"/>
          <w:spacing w:val="24"/>
          <w:sz w:val="21"/>
          <w:szCs w:val="15"/>
          <w:lang w:eastAsia="cs-CZ"/>
        </w:rPr>
        <w:t>MILAN HRDLIČKA, ÚSTAV BOHEMISTICKÝCH STUDIÍ FF UK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Hned v úvodu bych se rád na chvíli zastavil u názvu svého vystoupení. Pojmenoval jsem ho takto záměrně, abych zdůraznil, že se jedná pouze o můj přístup, o mé v</w:t>
      </w:r>
      <w:r w:rsidR="00A826BD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lastní poznatky a zkušenosti, a </w:t>
      </w: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že tedy naprosto není mou ambicí prezentovat ho zde jako univerzální, vzorový, jako jediný možný. Vhodných alternativních postupů je v dané oblasti zcela jistě vícero.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Dříve než se dostanu k vlastnímu způsobu výkladu slovesného vidu v češtině jinojazyčným mluvčím, chtěl bych přičinit několik důležitých poznámek.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V prvé řadě pokládám za nutné akcentovat, že jed</w:t>
      </w:r>
      <w:r w:rsidR="00A826BD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notný a jednoduchý návod, jak z </w:t>
      </w:r>
      <w:proofErr w:type="spell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lingvodidaktického</w:t>
      </w:r>
      <w:proofErr w:type="spell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 hlediska úspěšně (tedy mimo jiné srozumitelně, výstižně, naučitelným způsobem) prezentovat aspekt patrně neexistuje.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Podoba zpracování této lexikálně-gramatické kategorie závisí podstatnou měrou na několika důležitých faktorech. Patří mezi ně úroveň cizincovy komunikační kompetence v češtině (začátečník – mírně nebo středně pokročilý – pokročilý) a jeho komunikační potřeby a priority (zde se nabízí široké spektrum adresátů: od oborových bohemistů až po zájemce o pouhou elementární znalost naší mateřštiny), cizincův mateřský jaz</w:t>
      </w:r>
      <w:r w:rsidR="00A826BD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yk (jiná je situace u Slovanů a </w:t>
      </w: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Neslovanů) i ev. znalost dalších cizích jazyků (je přínosná pro možnost srovnání dvou jazykových systémů, pro vytváření analogií aj.), jeho věk (dospělý versus dítě), časová dotace kurzu aj.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Dalším momentem, který je třeba připomenout, je skutečnost, že by měl výklad odpovídat základním </w:t>
      </w:r>
      <w:proofErr w:type="spell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lingvodidaktickým</w:t>
      </w:r>
      <w:proofErr w:type="spell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 zásadám: měl by být optimálně náročný a dlouhý (celou problematiku rozhodně nelze prezentovat najednou, jako vhodný se jeví cyklický, resp. spirálovitý přístup, tedy postupné rozvíjení a procvičování poznatků), vyložená látka by měla být aplikována na řadu konkrétních, názorných příkladů a náležitě procvičena.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Alespoň jednou větou je rovněž třeba připomenout, že zdařilost výkladu aspektu závisí velkou měrou na vyučujícím, </w:t>
      </w:r>
      <w:proofErr w:type="gram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protože ,,učebnicové</w:t>
      </w:r>
      <w:proofErr w:type="gram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” pojednání o slovesném vidu je až na ojedinělé </w:t>
      </w: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lastRenderedPageBreak/>
        <w:t>výjimky problematické a nezřídka nevyhovující. Bývá totiž zpravidla příliš</w:t>
      </w:r>
      <w:r w:rsidR="00A826BD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 obecné, povrchní a </w:t>
      </w: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kusé, a tudíž obtížně použitelné.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Mnohdy např. dochází k nežádoucímu a zavádějícímu zjednodušení, které sice může na první pohled vypadat jako vítaná redukce problému, v řečové praxi ovšem při mechanické aplikaci vede k četným a jen velmi obtížně </w:t>
      </w:r>
      <w:proofErr w:type="spell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odnaučitelným</w:t>
      </w:r>
      <w:proofErr w:type="spell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 chybám. Rozdíl v užití imperfektiv a perfektiv se totiž běžně charakterizuje zhruba tímto způsobem: Pokud se děj opakuje, užije se sloveso nedokonavé, v opačném případě sloveso dokonavé. Tato zásada samozřejmě v řadě případů platí, dlužno ale zdůraznit, že v řadě případů nikoliv. A to je zlé, takové poučení se v podstatě míjí účinkem. Je to obdoba toho, když se např. o užití určitého členu v angličtině řekne, že se užívá pro označení známých osob, objektů apod., ale hned v první elementá</w:t>
      </w:r>
      <w:r w:rsidR="00A826BD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rní větě (např. Jdu do kina – I </w:t>
      </w:r>
      <w:proofErr w:type="spell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am</w:t>
      </w:r>
      <w:proofErr w:type="spell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 </w:t>
      </w:r>
      <w:proofErr w:type="spell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going</w:t>
      </w:r>
      <w:proofErr w:type="spell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 to </w:t>
      </w:r>
      <w:proofErr w:type="spell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the</w:t>
      </w:r>
      <w:proofErr w:type="spell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 </w:t>
      </w:r>
      <w:proofErr w:type="spell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cinema</w:t>
      </w:r>
      <w:proofErr w:type="spell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) dané pravidlo neplatí.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Rozboru prezentace aspektu v učebnicích češtiny pro cizince se zde podrobněji věnovat nebudu, omezím se pouze na konstatování, že se v nich obvykle neuvádí tolik potřebná explicitní specifikace užití dokonavých a nedokonavých sloves, vyskytnou se případy nesprávného překladu uváděných příkladů do cizího jazyka, setkáme se v </w:t>
      </w:r>
      <w:proofErr w:type="gram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případy</w:t>
      </w:r>
      <w:proofErr w:type="gram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, kdy se nepřihlíží k výchozímu jazyku cizinců a aspekt se Slovanům prezentuje týmž způsobem jako Neslovanům.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K nepříliš vhodné prezentaci aspektu přispívá nemalou měrou i </w:t>
      </w:r>
      <w:proofErr w:type="gram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jeho ,,démonizace</w:t>
      </w:r>
      <w:proofErr w:type="gram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”, čili případy, kdy již v úvodu vyučující demotivuje cizince tvrzením, že se slovesnému vidu nikdy dobře nenaučí, kdy se namísto jeho nesporných kladů a předností (díky této kategorii má čeština velmi jednoduchý systém časů; aspekt navíc sofistikovaně zachycuje děj na minimální ploše) přeceňuje jeho obtížnost, zbytečně se zveličuje komunikační závažnost chyb apod.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Podle mého názoru je při výkladu vhodné zdůraznit, že neexistence kategorie aspektu v četných jazycích neznamená, že by tyto jazykové kódy byly ve srovnání se slovanskými jazyky méně vyspělé a propracované, že by tím utrpěly jejich vyjadřovací možnosti. Naopak: zdařilým překladem jednotlivých příkladů lze názorně dokumentovat, že i takové jazyky mohou podobné významy vcelku úspěšně ztvárnit, ovšem jiným způsobem, a to různou kombinací prostředků morfologických, syntaktických i lexikálních (připomínám v této souvislosti Skaličkův výrok, že Jazyky jsou různé pokusy o řešení téhož problému).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Přejděme nyní k vlastní prezentaci slovesného vidu. Pokusím se vám ve zjednodušující zkratce (nebudu hovořit o formální stránce aspektu, o způsobu slovesného děje, o slovesech </w:t>
      </w: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lastRenderedPageBreak/>
        <w:t>determinovaných a nedeterminovaných aj.) uvést část příkladů, které používám při výkladu tohoto jevu ve výuce pokročilých zahraničních bohemistů (magisterské studium, nejpokročilejší kurz stážistů atd.).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Pro počáteční představu o povaze imperfektivních a perfektivních sloves se dobře osvědčuje </w:t>
      </w:r>
      <w:proofErr w:type="gram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příměr s nímž</w:t>
      </w:r>
      <w:proofErr w:type="gram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 přicházejí I. </w:t>
      </w:r>
      <w:proofErr w:type="spell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Poldauf</w:t>
      </w:r>
      <w:proofErr w:type="spell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 a K. </w:t>
      </w:r>
      <w:proofErr w:type="spell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Šprunk</w:t>
      </w:r>
      <w:proofErr w:type="spell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 ve své gramatice Čeština jazyk cizí (1968): nedokonavé sloveso děj ,,filmuje” (zaměřuje se na procesuální charakter děje, </w:t>
      </w:r>
      <w:proofErr w:type="spell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průběhovost</w:t>
      </w:r>
      <w:proofErr w:type="spell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, neukončenost, trvání, směřování děje k dosažení jistého cíle), zatímco dokonavé děj ,,fotografuje” (děj je ,,shrnut”, ,,kondenzován”, završen, vyčerpán, časově ohraničen, dále už neprobíhá).</w:t>
      </w:r>
    </w:p>
    <w:p w:rsidR="00133C19" w:rsidRPr="00133C19" w:rsidRDefault="00133C19" w:rsidP="00A826BD">
      <w:pPr>
        <w:shd w:val="clear" w:color="auto" w:fill="FFFFFF"/>
        <w:spacing w:after="0"/>
        <w:textAlignment w:val="baseline"/>
        <w:outlineLvl w:val="3"/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b/>
          <w:bCs/>
          <w:color w:val="373737"/>
          <w:sz w:val="23"/>
          <w:szCs w:val="23"/>
          <w:lang w:eastAsia="cs-CZ"/>
        </w:rPr>
        <w:t>Rozdíl v prezentování děje lze ukázat např. na těchto příkladech.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1) Představte si, že odjíždíte na týdenní služební cestu a před odjezdem řeknete svému partnerovi: a) Každý den ti budu psát dopis; b) Každý den ti napíšu dopis. Kolik dopisů v tom kterém případě napíšete?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2) Dotyční někomu oznamují: a) Zítra odpoledne si koupíme televizi; b) Zítra odpoledne (si) budeme kupovat televizi. (V první alternativě si jsou jisti, že televizor skutečně koupí, ve druhém případě o výsledku nehovoří, není dokonce zřejmé, že si ho obstarají, je možné, že budou novou televizi teprve vybírat).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3) Překladatelka oznámí: a) Přeložila jsem ten text za týden (konstatuje se vykonání děje, splnění cíle v určitém časovém úseku); b) Překládala jsem ten text týden (zde je možné mít interpretací několik – dotyčná osoba s určitým záměrem zdůrazňuje trvání děje, poukazem na časovou náročnost chce např. obdržet vyšší honorář; může se také ale stá</w:t>
      </w:r>
      <w:r w:rsidR="00A826BD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t, že jde o zdůraznění trvání a </w:t>
      </w: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náročnosti děje a o jeho nedokončení aj.).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Podívejme se nyní na vybrané bázové případy užití aspektu (jednotlivé případy uplatnění nedokonavých a dokonavých sloves se někdy budou částečně překrývat, z </w:t>
      </w:r>
      <w:proofErr w:type="spell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lingvodidaktického</w:t>
      </w:r>
      <w:proofErr w:type="spell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 hlediska je to však do značné míry nevyhnutelné).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Nedokonavá slovesa (jsou na rozdíl od dokonavých nepříznaková)</w:t>
      </w:r>
      <w:r w:rsidR="00A826BD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 se v češtině užívají zejména v </w:t>
      </w: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těchto případech: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1) Velmi často se jimi vyjadřuje aktuální prézens (příslušný děj probíhá v okamžiku promluvy), což je typickou vlastností imperfektiv, perfektiva takovou schopnost nemají, </w:t>
      </w:r>
      <w:proofErr w:type="gram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srov.</w:t>
      </w:r>
      <w:proofErr w:type="gram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 výpovědi typu Alena se teď </w:t>
      </w:r>
      <w:proofErr w:type="gram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učí</w:t>
      </w:r>
      <w:proofErr w:type="gram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 německy.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2) Imperfektiva mohou plnit určitou aktualizující roli. Lze ji ukázat na protikladu výpovědí Pamatuju se, jak jsem mu tu knihu půjčil (děj ukončený v minulosti) x Pamatuju se, jak jsem mu tu knihu půjčoval (v tomto případě si mluvčí danou situaci živě vybavuje, má ji tzv. před očima).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3) Imperfektiva mají široké uplatnění při vyjadřování dějů neaktuálních (časově nezařazených), kdy se poukazuje na pravidelnost, obvyklost, uzuálnost děje: Alena se učí německy; Když se učí, pije kávu; Ráda cestuje atd.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Kontrastním užitím imperfektiva a perfektiva se zdůrazňuje rozdíl mezi dějem častým, běžným, opakovaným a výjimečným, ojedinělým: Každý den se vrací v šest, ale dnes se vrátí až v devět.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4) Nedokonavé sloveso nezřídka vytváří kulisu jinému ději, který do onoho děje vstupuje, přerušuje ho apod.: Když jsem se díval na televizi, zazvonil telefon.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Užitím perfektivních sloves by se naopak vyjádřila posloupnost (relativně) rychle po sobě jdoucích dějů: Dopil kávu, zaplatil, oblékl se a odešel.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5) Imperfektivy se rovněž zachycují paralelní děje, a to v minulosti, v přítomnosti i v budoucnosti: Když jsem snídal, poslouchal jsem rádio; Když snídám, poslouchám rádio; Když budu snídat, budu poslouchat rádio.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6) Vlastností nedokonavých sloves je také vyjádřit dovednost, schopnost, vlastnost, např. Mluvíme výborně francouzsky; Skvěle vaří aj.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Řekneme-li kupř. Přeloží/Překládá i obtížné odborné texty, máme v prvním případě na mysli především určitou schopnost dotyčné osoby, zatímco druhá možnost poukazuje spíše na uzuální charakter děje.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7) Pomocí imperfektiv se vyjadřuje i záměr, cíl, snaha: Bratr hledá větší byt (= chce najít); Kolega prodává auto (= chce prodat) atd.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8) Imperfektivum mnohdy líčí děj rozvláčný, pomalý, dlouho trvající (do výpovědi lze doplnit adverbia dlouho, pomalu apod.): Každé ráno vstávám v 7 hodin, oblékám se, snídám a jdu na autobus. Užití perfektiva by signalizovalo spíše děj rychlý, dynamický: Každé ráno vstanu, obleču se, nasnídám a jdu/pospíchám na autobus. Srov. také rozdíl mezi výpověďmi Budu na tebe čekat před fakultou x Počkám na tebe před fakultou.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9) V běžném hovoru se velmi často užívá imperfektiv i pro vyjádření dějů ukončených; výsledek je totiž zřejmý z kontextu, ze situace: Ten obraz maloval slavný malíř. Velmi frekventované je zjišťování autorství: Kdo psal ten dopis? Kdo ti šil ty krásné šaty? </w:t>
      </w:r>
      <w:proofErr w:type="gram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apod</w:t>
      </w:r>
      <w:proofErr w:type="gram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Obsahuje-li však výpověď jistou specifikaci děje, je nutné užít slovesa dokonavého: Kdo tak krásně napsal ten dopis?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10) Typické je uplatnění imperfektiv při vyjádření zákazu (záporný imperativ), neboť mluvčí zpravidla chce, aby zákaz platil pořád (dlouho). Naopak v rozkazech (kladný imperativ) dominují slovesa perfektivní – mluvčí požaduje dosažení výsledku: </w:t>
      </w:r>
      <w:r w:rsidR="00A826BD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Řekni to x Neříkej to; Kup to x </w:t>
      </w: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Nekupuj to aj.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Jde ovšem pouze o tendenci, byť velmi výraznou, nikoliv o pr</w:t>
      </w:r>
      <w:r w:rsidR="00A826BD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avidlo s absolutní platností. V </w:t>
      </w: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následující výpovědi signalizuje perfektivum požadavek docílení cílového stavu, imperfektivum pak obrací pozornost ke způsobu realizace děje: Přelož ten text, ale překládej ho pečlivě.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11) Jiná je situace, v níž jde o výzvu (sloveso nedokonavé) a varování (sloveso dokonavé): srov. rozdíl mezi výpověďmi Pozor, nevyhazuj ty knihy! (zde se jedná o zastavení, popř. přerušení již probíhající akce) x Pozor, nevyhoď ty knihy! (v tomto případě nežádoucí aktivita ještě nenastala). Viz také varování typu Pozor, nespadni do té jámy; neřízni se o ten nůž; nespal se o ta kamna atd.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12) Nedokonavá slovesa mohou signalizovat, že si mluvčí není jist výsledkem (úspěšným završením) akce: Zítra dělám zkoušku z morfologie; Příští týden obhajuji svou diplomovou práci aj.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13) Imperfektiva mohou rovněž naznačovat rozložitelnost, </w:t>
      </w:r>
      <w:proofErr w:type="spell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rozčlenitelnost</w:t>
      </w:r>
      <w:proofErr w:type="spell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 činnosti na jisté části, fáze: Budete si brát ještě něco k jídlu? x Vezmete si ještě něco k jídlu? (perfektivum pojímá akci jako takovou, jako celek).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14) Imperfektiv se užívá po fázových slovesech začít, začínat; přestat, přestávat: Začíná psát; Přestává pršet aj.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15) S nedokonavými slovesy se často setkáme, ptáme-li se na jistou zkušenost: Už jsi někdy četl Kunderu?; Pil jsi někdy ledové víno? </w:t>
      </w:r>
      <w:proofErr w:type="gram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atd</w:t>
      </w:r>
      <w:proofErr w:type="gram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. Ani v tomto případě však nelze hovořit o pravidle, povaha řady jevů a situací vyžaduje užití perfektiv: Už ses s ním někdy setkala?; Navštívil jsi někdy Prahu? </w:t>
      </w:r>
      <w:proofErr w:type="gram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aj</w:t>
      </w:r>
      <w:proofErr w:type="gram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.</w:t>
      </w:r>
    </w:p>
    <w:p w:rsidR="00133C19" w:rsidRPr="00133C19" w:rsidRDefault="00133C19" w:rsidP="00A826BD">
      <w:pPr>
        <w:shd w:val="clear" w:color="auto" w:fill="FFFFFF"/>
        <w:spacing w:after="0"/>
        <w:textAlignment w:val="baseline"/>
        <w:rPr>
          <w:rFonts w:ascii="Corbel" w:eastAsia="Times New Roman" w:hAnsi="Corbel" w:cs="Times New Roman"/>
          <w:color w:val="373737"/>
          <w:sz w:val="23"/>
          <w:szCs w:val="23"/>
          <w:lang w:eastAsia="cs-CZ"/>
        </w:rPr>
      </w:pPr>
      <w:r w:rsidRPr="00133C19">
        <w:rPr>
          <w:rFonts w:ascii="Corbel" w:eastAsia="Times New Roman" w:hAnsi="Corbel" w:cs="Times New Roman"/>
          <w:color w:val="373737"/>
          <w:sz w:val="23"/>
          <w:szCs w:val="23"/>
          <w:lang w:eastAsia="cs-CZ"/>
        </w:rPr>
        <w:t>x</w:t>
      </w:r>
    </w:p>
    <w:p w:rsidR="00133C19" w:rsidRPr="00133C19" w:rsidRDefault="00133C19" w:rsidP="00A826BD">
      <w:pPr>
        <w:shd w:val="clear" w:color="auto" w:fill="FFFFFF"/>
        <w:spacing w:after="0"/>
        <w:textAlignment w:val="baseline"/>
        <w:rPr>
          <w:rFonts w:ascii="Corbel" w:eastAsia="Times New Roman" w:hAnsi="Corbel" w:cs="Times New Roman"/>
          <w:color w:val="373737"/>
          <w:sz w:val="23"/>
          <w:szCs w:val="23"/>
          <w:lang w:eastAsia="cs-CZ"/>
        </w:rPr>
      </w:pPr>
      <w:r w:rsidRPr="00133C19">
        <w:rPr>
          <w:rFonts w:ascii="Corbel" w:eastAsia="Times New Roman" w:hAnsi="Corbel" w:cs="Times New Roman"/>
          <w:color w:val="373737"/>
          <w:sz w:val="23"/>
          <w:szCs w:val="23"/>
          <w:lang w:eastAsia="cs-CZ"/>
        </w:rPr>
        <w:t>Pokud jde o užití sloves perfektivních, lze – kromě výše uvedených případů a po časové spojce až – uvažovat ještě o následujících situacích.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A) Dokonavá slovesa vyjadřují děj nechtěný, spontánní, samovolný: Tady vždycky uklouznu/upadnu; Pokaždé když ji vidím, zčervenám; Vždycky když ho potká, naštve se.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B) Perfektiva rovněž vyjadřují děj, který se dostavuje v každém jednotlivém případě (často po spojkách kdykoliv, pokaždé když aj.): Kdykoliv něco potřebuju, zavolám mu.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C) Dokonavých sloves se také používá pro vyjádření neschopnosti, nezpůsobilosti: Bez slovníku nic nepřeloží; Sama si nic neuvaří; Neumí si ani uklidit apod.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V souvislosti s výkladem vidu je rovněž třeba zmínit problematiku deverbativ: verbálních substantiv a adjektiv, viz </w:t>
      </w:r>
      <w:proofErr w:type="gram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výpovědi jako</w:t>
      </w:r>
      <w:proofErr w:type="gram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 Přineste mi ten přeložený text v pondělí x Ten překládaný text je velmi zajímavý; Došlo k přerušení diplomatických styků mezi oběma zeměmi x Vadilo mu neustálé přerušování filmu reklamami.</w:t>
      </w:r>
    </w:p>
    <w:p w:rsidR="00133C19" w:rsidRPr="00133C19" w:rsidRDefault="00133C19" w:rsidP="00A826BD">
      <w:pPr>
        <w:shd w:val="clear" w:color="auto" w:fill="FFFFFF"/>
        <w:spacing w:after="39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proofErr w:type="spellStart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>Lingvodidaktická</w:t>
      </w:r>
      <w:proofErr w:type="spellEnd"/>
      <w:r w:rsidRPr="00133C19"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  <w:t xml:space="preserve"> prezentace aspektu v češtině jinojazyčným mluvčím je velmi složitá a vyžaduje další podrobnější zpracování. Vítaným přínosem jistě budou i poznatky z korpusového zpracování našeho národního jazyka.</w:t>
      </w:r>
    </w:p>
    <w:p w:rsidR="00EC3C50" w:rsidRPr="00A826BD" w:rsidRDefault="00133C19" w:rsidP="00A826BD">
      <w:pPr>
        <w:shd w:val="clear" w:color="auto" w:fill="FFFFFF"/>
        <w:spacing w:after="0"/>
        <w:textAlignment w:val="baseline"/>
        <w:rPr>
          <w:rFonts w:ascii="inherit" w:eastAsia="Times New Roman" w:hAnsi="inherit" w:cs="Times New Roman"/>
          <w:color w:val="373737"/>
          <w:sz w:val="23"/>
          <w:szCs w:val="23"/>
          <w:lang w:eastAsia="cs-CZ"/>
        </w:rPr>
      </w:pPr>
      <w:r w:rsidRPr="00133C19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cs-CZ"/>
        </w:rPr>
        <w:t>(Přednáška vychází z autorových předchozích prací, tam najde zájemce i odbornou literaturu a další podrobnosti).</w:t>
      </w:r>
    </w:p>
    <w:sectPr w:rsidR="00EC3C50" w:rsidRPr="00A82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19"/>
    <w:rsid w:val="00133C19"/>
    <w:rsid w:val="001A2677"/>
    <w:rsid w:val="001D7A2C"/>
    <w:rsid w:val="00A826BD"/>
    <w:rsid w:val="00B86E58"/>
    <w:rsid w:val="00E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677"/>
    <w:pPr>
      <w:spacing w:line="360" w:lineRule="auto"/>
      <w:jc w:val="both"/>
    </w:pPr>
    <w:rPr>
      <w:rFonts w:ascii="Verdana" w:hAnsi="Verdana"/>
      <w:sz w:val="24"/>
    </w:rPr>
  </w:style>
  <w:style w:type="paragraph" w:styleId="Nadpis1">
    <w:name w:val="heading 1"/>
    <w:basedOn w:val="Normln"/>
    <w:link w:val="Nadpis1Char"/>
    <w:uiPriority w:val="9"/>
    <w:qFormat/>
    <w:rsid w:val="00133C1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3C1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33C19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3C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3C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33C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sep">
    <w:name w:val="sep"/>
    <w:basedOn w:val="Standardnpsmoodstavce"/>
    <w:rsid w:val="00133C19"/>
  </w:style>
  <w:style w:type="character" w:customStyle="1" w:styleId="apple-converted-space">
    <w:name w:val="apple-converted-space"/>
    <w:basedOn w:val="Standardnpsmoodstavce"/>
    <w:rsid w:val="00133C19"/>
  </w:style>
  <w:style w:type="character" w:styleId="Hypertextovodkaz">
    <w:name w:val="Hyperlink"/>
    <w:basedOn w:val="Standardnpsmoodstavce"/>
    <w:uiPriority w:val="99"/>
    <w:unhideWhenUsed/>
    <w:rsid w:val="00133C19"/>
    <w:rPr>
      <w:color w:val="0000FF"/>
      <w:u w:val="single"/>
    </w:rPr>
  </w:style>
  <w:style w:type="character" w:customStyle="1" w:styleId="author">
    <w:name w:val="author"/>
    <w:basedOn w:val="Standardnpsmoodstavce"/>
    <w:rsid w:val="00133C19"/>
  </w:style>
  <w:style w:type="paragraph" w:styleId="Normlnweb">
    <w:name w:val="Normal (Web)"/>
    <w:basedOn w:val="Normln"/>
    <w:uiPriority w:val="99"/>
    <w:semiHidden/>
    <w:unhideWhenUsed/>
    <w:rsid w:val="00133C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3C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2677"/>
    <w:pPr>
      <w:spacing w:line="360" w:lineRule="auto"/>
      <w:jc w:val="both"/>
    </w:pPr>
    <w:rPr>
      <w:rFonts w:ascii="Verdana" w:hAnsi="Verdana"/>
      <w:sz w:val="24"/>
    </w:rPr>
  </w:style>
  <w:style w:type="paragraph" w:styleId="Nadpis1">
    <w:name w:val="heading 1"/>
    <w:basedOn w:val="Normln"/>
    <w:link w:val="Nadpis1Char"/>
    <w:uiPriority w:val="9"/>
    <w:qFormat/>
    <w:rsid w:val="00133C19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3C1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133C19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3C1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3C1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133C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sep">
    <w:name w:val="sep"/>
    <w:basedOn w:val="Standardnpsmoodstavce"/>
    <w:rsid w:val="00133C19"/>
  </w:style>
  <w:style w:type="character" w:customStyle="1" w:styleId="apple-converted-space">
    <w:name w:val="apple-converted-space"/>
    <w:basedOn w:val="Standardnpsmoodstavce"/>
    <w:rsid w:val="00133C19"/>
  </w:style>
  <w:style w:type="character" w:styleId="Hypertextovodkaz">
    <w:name w:val="Hyperlink"/>
    <w:basedOn w:val="Standardnpsmoodstavce"/>
    <w:uiPriority w:val="99"/>
    <w:unhideWhenUsed/>
    <w:rsid w:val="00133C19"/>
    <w:rPr>
      <w:color w:val="0000FF"/>
      <w:u w:val="single"/>
    </w:rPr>
  </w:style>
  <w:style w:type="character" w:customStyle="1" w:styleId="author">
    <w:name w:val="author"/>
    <w:basedOn w:val="Standardnpsmoodstavce"/>
    <w:rsid w:val="00133C19"/>
  </w:style>
  <w:style w:type="paragraph" w:styleId="Normlnweb">
    <w:name w:val="Normal (Web)"/>
    <w:basedOn w:val="Normln"/>
    <w:uiPriority w:val="99"/>
    <w:semiHidden/>
    <w:unhideWhenUsed/>
    <w:rsid w:val="00133C1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3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ccj.cz/starestranky/jakvykladamcizincumaspek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uccj.cz/2011/06/m-hrdlicka-jak-vykladam-cizincum-aspekt/" TargetMode="External"/><Relationship Id="rId5" Type="http://schemas.openxmlformats.org/officeDocument/2006/relationships/hyperlink" Target="http://www.auccj.cz/2011/06/m-hrdlicka-jak-vykladam-cizincum-aspek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1859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ZuBr</dc:creator>
  <cp:lastModifiedBy>ZuBr</cp:lastModifiedBy>
  <cp:revision>3</cp:revision>
  <dcterms:created xsi:type="dcterms:W3CDTF">2015-01-12T15:06:00Z</dcterms:created>
  <dcterms:modified xsi:type="dcterms:W3CDTF">2015-01-16T12:37:00Z</dcterms:modified>
</cp:coreProperties>
</file>