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2591AF" w14:textId="77777777" w:rsidR="00D12D1F" w:rsidRPr="00C268A0" w:rsidRDefault="00D12D1F" w:rsidP="001C224C">
      <w:pPr>
        <w:rPr>
          <w:rFonts w:ascii="Verdana" w:hAnsi="Verdana"/>
          <w:b/>
          <w:sz w:val="28"/>
          <w:szCs w:val="20"/>
        </w:rPr>
      </w:pPr>
      <w:r w:rsidRPr="00C268A0">
        <w:rPr>
          <w:rFonts w:ascii="Verdana" w:hAnsi="Verdana"/>
          <w:b/>
          <w:sz w:val="28"/>
          <w:szCs w:val="20"/>
        </w:rPr>
        <w:t>Vánoční dárky-Rody (mužský, ženský, střední), ukazovací zájmena ten, ta, to</w:t>
      </w:r>
    </w:p>
    <w:p w14:paraId="0452E249" w14:textId="77777777" w:rsidR="00D12D1F" w:rsidRPr="00D12D1F" w:rsidRDefault="00D12D1F" w:rsidP="001C224C">
      <w:pPr>
        <w:rPr>
          <w:rFonts w:ascii="Verdana" w:hAnsi="Verdana"/>
          <w:sz w:val="20"/>
          <w:szCs w:val="20"/>
        </w:rPr>
      </w:pPr>
      <w:r w:rsidRPr="00D12D1F">
        <w:rPr>
          <w:rFonts w:ascii="Verdana" w:hAnsi="Verdana"/>
          <w:sz w:val="20"/>
          <w:szCs w:val="20"/>
          <w:u w:val="single"/>
        </w:rPr>
        <w:t>Věková kategorie:</w:t>
      </w:r>
      <w:r w:rsidRPr="00D12D1F">
        <w:rPr>
          <w:rFonts w:ascii="Verdana" w:hAnsi="Verdana"/>
          <w:sz w:val="20"/>
          <w:szCs w:val="20"/>
        </w:rPr>
        <w:t xml:space="preserve"> 5-6 let, jazykově pokročilé</w:t>
      </w:r>
    </w:p>
    <w:p w14:paraId="7ABFB9B9" w14:textId="77777777" w:rsidR="00D12D1F" w:rsidRPr="00D12D1F" w:rsidRDefault="00D12D1F" w:rsidP="001C224C">
      <w:pPr>
        <w:rPr>
          <w:rFonts w:ascii="Verdana" w:hAnsi="Verdana"/>
          <w:sz w:val="20"/>
          <w:szCs w:val="20"/>
        </w:rPr>
      </w:pPr>
      <w:r w:rsidRPr="00D12D1F">
        <w:rPr>
          <w:rFonts w:ascii="Verdana" w:hAnsi="Verdana"/>
          <w:sz w:val="20"/>
          <w:szCs w:val="20"/>
          <w:u w:val="single"/>
        </w:rPr>
        <w:t>Cíl:</w:t>
      </w:r>
      <w:r w:rsidRPr="00D12D1F">
        <w:rPr>
          <w:rFonts w:ascii="Verdana" w:hAnsi="Verdana"/>
          <w:sz w:val="20"/>
          <w:szCs w:val="20"/>
        </w:rPr>
        <w:t xml:space="preserve"> Rozšířit slovní zásobu, případně upevnit stávající s důrazem na správnou výslovnost. Dále pochopit a osvojit si určování rodů podstatných jmen a pro další rozšiřování slovní zásoby si spojovat rody s konkrétní barvou, která může být použita pro ukazovací zájmena ten, ta, to, nebo pro mužský, ženský a střední rod, tak aby si děti vždy pod modrou barvou spojily rod mužský – ten, pod červenou rod ženský - ta a pod zelenou barvou rod střední – to.</w:t>
      </w:r>
    </w:p>
    <w:p w14:paraId="2844D8AF" w14:textId="77777777" w:rsidR="00D12D1F" w:rsidRPr="00D12D1F" w:rsidRDefault="00D12D1F" w:rsidP="001C224C">
      <w:pPr>
        <w:rPr>
          <w:rFonts w:ascii="Verdana" w:hAnsi="Verdana"/>
          <w:sz w:val="20"/>
          <w:szCs w:val="20"/>
        </w:rPr>
      </w:pPr>
      <w:r w:rsidRPr="00D12D1F">
        <w:rPr>
          <w:rFonts w:ascii="Verdana" w:hAnsi="Verdana"/>
          <w:sz w:val="20"/>
          <w:szCs w:val="20"/>
        </w:rPr>
        <w:t>Pracovní list se skládá ze dvou listů:</w:t>
      </w:r>
    </w:p>
    <w:p w14:paraId="74396965" w14:textId="77777777" w:rsidR="00D12D1F" w:rsidRPr="00D12D1F" w:rsidRDefault="00D12D1F" w:rsidP="001C224C">
      <w:pPr>
        <w:pStyle w:val="Odstavecseseznamem"/>
        <w:numPr>
          <w:ilvl w:val="0"/>
          <w:numId w:val="3"/>
        </w:numPr>
        <w:spacing w:before="0" w:after="200" w:line="276" w:lineRule="auto"/>
        <w:rPr>
          <w:rFonts w:ascii="Verdana" w:hAnsi="Verdana"/>
          <w:sz w:val="20"/>
          <w:szCs w:val="20"/>
        </w:rPr>
      </w:pPr>
      <w:r w:rsidRPr="00D12D1F">
        <w:rPr>
          <w:rFonts w:ascii="Verdana" w:hAnsi="Verdana"/>
          <w:sz w:val="20"/>
          <w:szCs w:val="20"/>
        </w:rPr>
        <w:t>Pokoj s vánočním stromečkem a barevnými dárky (červené, modré a zelené)</w:t>
      </w:r>
    </w:p>
    <w:p w14:paraId="598D2DE4" w14:textId="77777777" w:rsidR="00D12D1F" w:rsidRPr="00D12D1F" w:rsidRDefault="00D12D1F" w:rsidP="001C224C">
      <w:pPr>
        <w:pStyle w:val="Odstavecseseznamem"/>
        <w:numPr>
          <w:ilvl w:val="0"/>
          <w:numId w:val="3"/>
        </w:numPr>
        <w:spacing w:before="0" w:after="200" w:line="276" w:lineRule="auto"/>
        <w:rPr>
          <w:rFonts w:ascii="Verdana" w:hAnsi="Verdana"/>
          <w:sz w:val="20"/>
          <w:szCs w:val="20"/>
        </w:rPr>
      </w:pPr>
      <w:r w:rsidRPr="00D12D1F">
        <w:rPr>
          <w:rFonts w:ascii="Verdana" w:hAnsi="Verdana"/>
          <w:sz w:val="20"/>
          <w:szCs w:val="20"/>
        </w:rPr>
        <w:t>List, na kterém jsou konkrétní předměty (medvěd, kočárek, panna, kostka, letadlo, auto)</w:t>
      </w:r>
    </w:p>
    <w:p w14:paraId="18267ABE" w14:textId="77777777" w:rsidR="00D12D1F" w:rsidRPr="00D12D1F" w:rsidRDefault="00D12D1F" w:rsidP="001C224C">
      <w:pPr>
        <w:rPr>
          <w:rFonts w:ascii="Verdana" w:hAnsi="Verdana"/>
          <w:sz w:val="20"/>
          <w:szCs w:val="20"/>
        </w:rPr>
      </w:pPr>
      <w:r w:rsidRPr="00D12D1F">
        <w:rPr>
          <w:rFonts w:ascii="Verdana" w:hAnsi="Verdana"/>
          <w:sz w:val="20"/>
          <w:szCs w:val="20"/>
        </w:rPr>
        <w:t xml:space="preserve">Děti si na konci lekce mohou předměty na druhém listu vybarvit. Děti během kreslení spolu komunikují, tím si upevňují slovní zásobu, protože je obrázky zajímají, řeší barvy, předměty které vybarvují atd. Učitel také může děti při vybarvování obcházet a zapřádat s nimi krátké individuální rozhovory. </w:t>
      </w:r>
    </w:p>
    <w:p w14:paraId="173F889E" w14:textId="77777777" w:rsidR="00D12D1F" w:rsidRPr="00D12D1F" w:rsidRDefault="00D12D1F" w:rsidP="001C224C">
      <w:pPr>
        <w:rPr>
          <w:rFonts w:ascii="Verdana" w:hAnsi="Verdana"/>
          <w:sz w:val="20"/>
          <w:szCs w:val="20"/>
        </w:rPr>
      </w:pPr>
      <w:r w:rsidRPr="00D12D1F">
        <w:rPr>
          <w:rFonts w:ascii="Verdana" w:hAnsi="Verdana"/>
          <w:sz w:val="20"/>
          <w:szCs w:val="20"/>
        </w:rPr>
        <w:t>Po vybarvení předmětů bude úkolem dětí předměty vystřihnout (není nutné do detailu – stačí obstřihnout) a nalepit na správný dárek. Tedy na správnou barvu dárku – mužský rod – ten na modrý (medvěd, kočárek), ženský rod – ta na červený (panenka, kostka), střední – to na zelený.</w:t>
      </w:r>
    </w:p>
    <w:p w14:paraId="7B68D4B6" w14:textId="77777777" w:rsidR="00D12D1F" w:rsidRPr="00D12D1F" w:rsidRDefault="00D12D1F" w:rsidP="001C224C">
      <w:pPr>
        <w:rPr>
          <w:rFonts w:ascii="Verdana" w:hAnsi="Verdana"/>
          <w:sz w:val="20"/>
          <w:szCs w:val="20"/>
        </w:rPr>
      </w:pPr>
      <w:r w:rsidRPr="00D12D1F">
        <w:rPr>
          <w:rFonts w:ascii="Verdana" w:hAnsi="Verdana"/>
          <w:sz w:val="20"/>
          <w:szCs w:val="20"/>
        </w:rPr>
        <w:t>Následně si děti mohou pracovní list s vánočním stromečkem vybarvit, nebo si případně tento list odnést domů a obrázek dokončit doma. Doma si o listu povídají s rodiči v mateřštině.</w:t>
      </w:r>
    </w:p>
    <w:p w14:paraId="7FB5369C" w14:textId="77777777" w:rsidR="00D12D1F" w:rsidRPr="00D12D1F" w:rsidRDefault="00D12D1F" w:rsidP="001C224C">
      <w:pPr>
        <w:rPr>
          <w:rFonts w:ascii="Verdana" w:hAnsi="Verdana"/>
          <w:sz w:val="20"/>
          <w:szCs w:val="20"/>
        </w:rPr>
      </w:pPr>
      <w:r w:rsidRPr="00D12D1F">
        <w:rPr>
          <w:rFonts w:ascii="Verdana" w:hAnsi="Verdana"/>
          <w:sz w:val="20"/>
          <w:szCs w:val="20"/>
        </w:rPr>
        <w:t>Před samotným vypracováváním pracovního listu může předcházet lekce, na které učitelka může s dětmi upevňovat učivo například těmito činnostmi:</w:t>
      </w:r>
    </w:p>
    <w:p w14:paraId="65FCFF79" w14:textId="77777777" w:rsidR="00D12D1F" w:rsidRPr="00D12D1F" w:rsidRDefault="00D12D1F" w:rsidP="001C224C">
      <w:pPr>
        <w:pStyle w:val="Odstavecseseznamem"/>
        <w:numPr>
          <w:ilvl w:val="0"/>
          <w:numId w:val="4"/>
        </w:numPr>
        <w:spacing w:before="0" w:after="200" w:line="276" w:lineRule="auto"/>
        <w:rPr>
          <w:rFonts w:ascii="Verdana" w:hAnsi="Verdana"/>
          <w:sz w:val="20"/>
          <w:szCs w:val="20"/>
        </w:rPr>
      </w:pPr>
      <w:r w:rsidRPr="00D12D1F">
        <w:rPr>
          <w:rFonts w:ascii="Verdana" w:hAnsi="Verdana"/>
          <w:sz w:val="20"/>
          <w:szCs w:val="20"/>
        </w:rPr>
        <w:t>Děti si opakují po učitelce slovní spojení: ten medvěd, ten kočárek, ta panenka, ta kostka, to letadlo, to auto. Kartičky s vyobrazenými předměty, nebo předměty samotné má učitelka k dispozici a dětem je vždy ukazuje a doprovází slovním spojením. Učitelka řekne: „Na obrázku je Ta panenka. Co je na obrázku?“</w:t>
      </w:r>
    </w:p>
    <w:p w14:paraId="35E1A817" w14:textId="77777777" w:rsidR="001C224C" w:rsidRDefault="00D12D1F" w:rsidP="001C224C">
      <w:pPr>
        <w:pStyle w:val="Odstavecseseznamem"/>
        <w:rPr>
          <w:rFonts w:ascii="Verdana" w:hAnsi="Verdana"/>
          <w:sz w:val="20"/>
          <w:szCs w:val="20"/>
        </w:rPr>
      </w:pPr>
      <w:r w:rsidRPr="00D12D1F">
        <w:rPr>
          <w:rFonts w:ascii="Verdana" w:hAnsi="Verdana"/>
          <w:sz w:val="20"/>
          <w:szCs w:val="20"/>
        </w:rPr>
        <w:t>Dítě zopakuje: „Ta panenka.“ Případně slovní spojení může opakovat celá skupina najednou.</w:t>
      </w:r>
    </w:p>
    <w:p w14:paraId="2CFA39BF" w14:textId="77777777" w:rsidR="001C224C" w:rsidRDefault="001C224C" w:rsidP="001C224C">
      <w:pPr>
        <w:spacing w:line="276" w:lineRule="auto"/>
        <w:rPr>
          <w:rFonts w:ascii="Verdana" w:hAnsi="Verdana"/>
          <w:sz w:val="20"/>
          <w:szCs w:val="20"/>
        </w:rPr>
      </w:pPr>
      <w:r>
        <w:rPr>
          <w:rFonts w:ascii="Verdana" w:hAnsi="Verdana"/>
          <w:sz w:val="20"/>
          <w:szCs w:val="20"/>
        </w:rPr>
        <w:br w:type="page"/>
      </w:r>
    </w:p>
    <w:p w14:paraId="79D358FF" w14:textId="77777777" w:rsidR="00D12D1F" w:rsidRPr="001C224C" w:rsidRDefault="00D12D1F" w:rsidP="001C224C">
      <w:pPr>
        <w:pStyle w:val="Odstavecseseznamem"/>
        <w:numPr>
          <w:ilvl w:val="0"/>
          <w:numId w:val="4"/>
        </w:numPr>
        <w:spacing w:before="0" w:after="200" w:line="276" w:lineRule="auto"/>
        <w:rPr>
          <w:rFonts w:ascii="Verdana" w:hAnsi="Verdana"/>
          <w:sz w:val="20"/>
          <w:szCs w:val="20"/>
        </w:rPr>
      </w:pPr>
      <w:r w:rsidRPr="00D12D1F">
        <w:rPr>
          <w:rFonts w:ascii="Verdana" w:hAnsi="Verdana"/>
          <w:sz w:val="20"/>
          <w:szCs w:val="20"/>
        </w:rPr>
        <w:lastRenderedPageBreak/>
        <w:t xml:space="preserve">Děti se učí přiřazovat k rodům barvu tak, že předměty nebo kartičky s vyobrazením předmětů (medvěd, kočárek, panenka, kostka, auto, letadlo) přikládají k barevným kartám (modrá – mužský rod – ten, </w:t>
      </w:r>
      <w:proofErr w:type="gramStart"/>
      <w:r w:rsidRPr="00D12D1F">
        <w:rPr>
          <w:rFonts w:ascii="Verdana" w:hAnsi="Verdana"/>
          <w:sz w:val="20"/>
          <w:szCs w:val="20"/>
        </w:rPr>
        <w:t>červená  -</w:t>
      </w:r>
      <w:proofErr w:type="gramEnd"/>
      <w:r w:rsidRPr="00D12D1F">
        <w:rPr>
          <w:rFonts w:ascii="Verdana" w:hAnsi="Verdana"/>
          <w:sz w:val="20"/>
          <w:szCs w:val="20"/>
        </w:rPr>
        <w:t xml:space="preserve"> ženský rod – ta, zelená – střední rod – </w:t>
      </w:r>
      <w:r w:rsidRPr="001C224C">
        <w:rPr>
          <w:rFonts w:ascii="Verdana" w:hAnsi="Verdana"/>
          <w:sz w:val="20"/>
          <w:szCs w:val="20"/>
        </w:rPr>
        <w:t>to), nebo vkládají do barevných košíků (modrá – mužský rod – ten, červená  - ženský rod – ta, zelená – střední rod – to). Např. „To letadlo“ a vloží do zeleného košíku.</w:t>
      </w:r>
    </w:p>
    <w:p w14:paraId="3C0A3043" w14:textId="77777777" w:rsidR="00D12D1F" w:rsidRPr="00D12D1F" w:rsidRDefault="00D12D1F" w:rsidP="001C224C">
      <w:pPr>
        <w:pStyle w:val="Odstavecseseznamem"/>
        <w:rPr>
          <w:rFonts w:ascii="Verdana" w:hAnsi="Verdana"/>
          <w:sz w:val="20"/>
          <w:szCs w:val="20"/>
        </w:rPr>
      </w:pPr>
    </w:p>
    <w:p w14:paraId="6DEA5D78" w14:textId="77777777" w:rsidR="00D12D1F" w:rsidRPr="00D12D1F" w:rsidRDefault="00D12D1F" w:rsidP="001C224C">
      <w:pPr>
        <w:pStyle w:val="Odstavecseseznamem"/>
        <w:rPr>
          <w:rFonts w:ascii="Verdana" w:hAnsi="Verdana"/>
          <w:sz w:val="20"/>
          <w:szCs w:val="20"/>
        </w:rPr>
      </w:pPr>
      <w:r w:rsidRPr="00D12D1F">
        <w:rPr>
          <w:rFonts w:ascii="Verdana" w:hAnsi="Verdana"/>
          <w:sz w:val="20"/>
          <w:szCs w:val="20"/>
        </w:rPr>
        <w:t xml:space="preserve">Hra se dá otočit: Učitelka vytáhne červenou kartu a </w:t>
      </w:r>
      <w:proofErr w:type="gramStart"/>
      <w:r w:rsidRPr="00D12D1F">
        <w:rPr>
          <w:rFonts w:ascii="Verdana" w:hAnsi="Verdana"/>
          <w:sz w:val="20"/>
          <w:szCs w:val="20"/>
        </w:rPr>
        <w:t>dítě  vybere</w:t>
      </w:r>
      <w:proofErr w:type="gramEnd"/>
      <w:r w:rsidRPr="00D12D1F">
        <w:rPr>
          <w:rFonts w:ascii="Verdana" w:hAnsi="Verdana"/>
          <w:sz w:val="20"/>
          <w:szCs w:val="20"/>
        </w:rPr>
        <w:t xml:space="preserve"> z karet, které jsou rozloženy na zemi před dětmi vhodnou kartu a řekne:  „Ta kostka“ a ukáže všem, kterou kartu vybralo. Děti mohou slovní spojení najednou zopakovat.</w:t>
      </w:r>
    </w:p>
    <w:p w14:paraId="5310AA58" w14:textId="77777777" w:rsidR="00D12D1F" w:rsidRPr="00D12D1F" w:rsidRDefault="00D12D1F" w:rsidP="001C224C">
      <w:pPr>
        <w:pStyle w:val="Odstavecseseznamem"/>
        <w:rPr>
          <w:rFonts w:ascii="Verdana" w:hAnsi="Verdana"/>
          <w:sz w:val="20"/>
          <w:szCs w:val="20"/>
        </w:rPr>
      </w:pPr>
    </w:p>
    <w:p w14:paraId="4163E595" w14:textId="77777777" w:rsidR="00D12D1F" w:rsidRPr="00D12D1F" w:rsidRDefault="00D12D1F" w:rsidP="001C224C">
      <w:pPr>
        <w:pStyle w:val="Odstavecseseznamem"/>
        <w:numPr>
          <w:ilvl w:val="0"/>
          <w:numId w:val="4"/>
        </w:numPr>
        <w:spacing w:before="0" w:after="200" w:line="276" w:lineRule="auto"/>
        <w:rPr>
          <w:rFonts w:ascii="Verdana" w:hAnsi="Verdana"/>
          <w:sz w:val="20"/>
          <w:szCs w:val="20"/>
        </w:rPr>
      </w:pPr>
      <w:r w:rsidRPr="00D12D1F">
        <w:rPr>
          <w:rFonts w:ascii="Verdana" w:hAnsi="Verdana"/>
          <w:sz w:val="20"/>
          <w:szCs w:val="20"/>
        </w:rPr>
        <w:t>Je možné využít i hru s pohybem: učitelka rozloží na zem barevné karty (modrá, červená a zelená). Losuje karty s předměty (nebo samotné předměty), řekne např. „Ten medvěd“, děti pohybujíce se volně po třídě najdou modrou kartu – značku, postaví se na ni a zopakují „Ten medvěd“. Když děti hru pochopí, určí učitelka mluvčího z řad dětí, které převezme úlohu po učitelce. Učitelka hru pouze sleduje a postupně vystřídá všechny děti v roli mluvčího.</w:t>
      </w:r>
    </w:p>
    <w:p w14:paraId="6CD8CEA4" w14:textId="77777777" w:rsidR="0081791F" w:rsidRDefault="0081791F" w:rsidP="001C224C">
      <w:pPr>
        <w:spacing w:line="276" w:lineRule="auto"/>
        <w:rPr>
          <w:rFonts w:ascii="Verdana" w:hAnsi="Verdana"/>
          <w:sz w:val="20"/>
          <w:szCs w:val="20"/>
        </w:rPr>
        <w:sectPr w:rsidR="0081791F" w:rsidSect="0081791F">
          <w:headerReference w:type="even" r:id="rId7"/>
          <w:headerReference w:type="default" r:id="rId8"/>
          <w:footerReference w:type="even" r:id="rId9"/>
          <w:footerReference w:type="default" r:id="rId10"/>
          <w:headerReference w:type="first" r:id="rId11"/>
          <w:footerReference w:type="first" r:id="rId12"/>
          <w:pgSz w:w="11906" w:h="16838"/>
          <w:pgMar w:top="567" w:right="1134" w:bottom="567" w:left="1134" w:header="454" w:footer="283" w:gutter="0"/>
          <w:cols w:space="708"/>
          <w:docGrid w:linePitch="360"/>
        </w:sectPr>
      </w:pPr>
    </w:p>
    <w:p w14:paraId="23B6AFCB" w14:textId="77777777" w:rsidR="00F4030B" w:rsidRPr="00D12D1F" w:rsidRDefault="00B177DD" w:rsidP="001C224C">
      <w:pPr>
        <w:rPr>
          <w:rFonts w:ascii="Verdana" w:hAnsi="Verdana"/>
          <w:sz w:val="20"/>
          <w:szCs w:val="20"/>
        </w:rPr>
      </w:pPr>
      <w:r>
        <w:rPr>
          <w:rFonts w:ascii="Verdana" w:hAnsi="Verdana"/>
          <w:noProof/>
          <w:sz w:val="20"/>
          <w:szCs w:val="20"/>
          <w:lang w:eastAsia="cs-CZ"/>
        </w:rPr>
        <w:lastRenderedPageBreak/>
        <w:drawing>
          <wp:inline distT="0" distB="0" distL="0" distR="0" wp14:anchorId="5E975498" wp14:editId="6E9523EE">
            <wp:extent cx="6390005" cy="7517130"/>
            <wp:effectExtent l="0" t="0" r="0" b="7620"/>
            <wp:docPr id="3" name="obrázek 11" descr="Katka rody hračky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atka rody hračky lis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90005" cy="7517130"/>
                    </a:xfrm>
                    <a:prstGeom prst="rect">
                      <a:avLst/>
                    </a:prstGeom>
                    <a:noFill/>
                    <a:ln>
                      <a:noFill/>
                    </a:ln>
                  </pic:spPr>
                </pic:pic>
              </a:graphicData>
            </a:graphic>
          </wp:inline>
        </w:drawing>
      </w:r>
    </w:p>
    <w:p w14:paraId="3282B465" w14:textId="77777777" w:rsidR="00F4030B" w:rsidRPr="00D12D1F" w:rsidRDefault="00F4030B" w:rsidP="001C224C">
      <w:pPr>
        <w:spacing w:line="276" w:lineRule="auto"/>
        <w:rPr>
          <w:rFonts w:ascii="Verdana" w:hAnsi="Verdana"/>
          <w:sz w:val="20"/>
          <w:szCs w:val="20"/>
        </w:rPr>
      </w:pPr>
      <w:r w:rsidRPr="00D12D1F">
        <w:rPr>
          <w:rFonts w:ascii="Verdana" w:hAnsi="Verdana"/>
          <w:sz w:val="20"/>
          <w:szCs w:val="20"/>
        </w:rPr>
        <w:br w:type="page"/>
      </w:r>
    </w:p>
    <w:p w14:paraId="5B4F62A1" w14:textId="77777777" w:rsidR="00F4030B" w:rsidRPr="00D12D1F" w:rsidRDefault="00F4030B" w:rsidP="001C224C">
      <w:pPr>
        <w:rPr>
          <w:rFonts w:ascii="Verdana" w:hAnsi="Verdana"/>
          <w:sz w:val="20"/>
          <w:szCs w:val="20"/>
        </w:rPr>
      </w:pPr>
      <w:r w:rsidRPr="00D12D1F">
        <w:rPr>
          <w:rFonts w:ascii="Verdana" w:hAnsi="Verdana"/>
          <w:noProof/>
          <w:sz w:val="20"/>
          <w:szCs w:val="20"/>
          <w:lang w:eastAsia="cs-CZ"/>
        </w:rPr>
        <w:lastRenderedPageBreak/>
        <w:drawing>
          <wp:inline distT="0" distB="0" distL="0" distR="0" wp14:anchorId="6A90640F" wp14:editId="405B845E">
            <wp:extent cx="6400800" cy="7892415"/>
            <wp:effectExtent l="0" t="0" r="0" b="0"/>
            <wp:docPr id="1" name="Obrázek 1" descr="Katka rody hrač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tka rody hračk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00800" cy="7892415"/>
                    </a:xfrm>
                    <a:prstGeom prst="rect">
                      <a:avLst/>
                    </a:prstGeom>
                    <a:noFill/>
                    <a:ln>
                      <a:noFill/>
                    </a:ln>
                  </pic:spPr>
                </pic:pic>
              </a:graphicData>
            </a:graphic>
          </wp:inline>
        </w:drawing>
      </w:r>
    </w:p>
    <w:p w14:paraId="0F878F76" w14:textId="77777777" w:rsidR="006B22FC" w:rsidRPr="00D12D1F" w:rsidRDefault="006B22FC" w:rsidP="001C224C">
      <w:pPr>
        <w:spacing w:line="276" w:lineRule="auto"/>
        <w:rPr>
          <w:rFonts w:ascii="Verdana" w:hAnsi="Verdana"/>
          <w:sz w:val="20"/>
          <w:szCs w:val="20"/>
        </w:rPr>
      </w:pPr>
    </w:p>
    <w:sectPr w:rsidR="006B22FC" w:rsidRPr="00D12D1F" w:rsidSect="0081791F">
      <w:headerReference w:type="default" r:id="rId15"/>
      <w:pgSz w:w="11906" w:h="16838"/>
      <w:pgMar w:top="567" w:right="1134" w:bottom="567" w:left="1134" w:header="51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524E39" w14:textId="77777777" w:rsidR="00E21D83" w:rsidRDefault="00E21D83">
      <w:pPr>
        <w:spacing w:after="0" w:line="240" w:lineRule="auto"/>
      </w:pPr>
      <w:r>
        <w:separator/>
      </w:r>
    </w:p>
  </w:endnote>
  <w:endnote w:type="continuationSeparator" w:id="0">
    <w:p w14:paraId="7006774D" w14:textId="77777777" w:rsidR="00E21D83" w:rsidRDefault="00E21D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92841" w14:textId="77777777" w:rsidR="0081791F" w:rsidRDefault="0081791F">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052C5" w14:textId="77777777" w:rsidR="002A4349" w:rsidRDefault="002A4349" w:rsidP="00A1606E">
    <w:pPr>
      <w:pStyle w:val="Nadpis3"/>
      <w:spacing w:before="0" w:beforeAutospacing="0" w:after="0" w:afterAutospacing="0"/>
      <w:jc w:val="center"/>
      <w:rPr>
        <w:rFonts w:ascii="Calibri" w:hAnsi="Calibri"/>
        <w:b w:val="0"/>
        <w:i/>
        <w:sz w:val="20"/>
        <w:szCs w:val="20"/>
      </w:rPr>
    </w:pPr>
    <w:r w:rsidRPr="00952185">
      <w:rPr>
        <w:rFonts w:ascii="Calibri" w:hAnsi="Calibri"/>
        <w:b w:val="0"/>
        <w:i/>
        <w:iCs/>
        <w:color w:val="333333"/>
        <w:sz w:val="20"/>
        <w:szCs w:val="20"/>
      </w:rPr>
      <w:t xml:space="preserve">Dostupné z  portálu </w:t>
    </w:r>
    <w:hyperlink r:id="rId1" w:history="1">
      <w:r w:rsidRPr="00952185">
        <w:rPr>
          <w:rStyle w:val="Hypertextovodkaz"/>
          <w:rFonts w:ascii="Calibri" w:hAnsi="Calibri"/>
          <w:b w:val="0"/>
          <w:i/>
          <w:iCs/>
          <w:sz w:val="20"/>
          <w:szCs w:val="20"/>
        </w:rPr>
        <w:t>www.inkluzivniskola.cz</w:t>
      </w:r>
    </w:hyperlink>
    <w:r w:rsidRPr="00952185">
      <w:rPr>
        <w:rFonts w:ascii="Calibri" w:hAnsi="Calibri"/>
        <w:b w:val="0"/>
        <w:i/>
        <w:iCs/>
        <w:color w:val="333333"/>
        <w:sz w:val="20"/>
        <w:szCs w:val="20"/>
      </w:rPr>
      <w:t xml:space="preserve">, </w:t>
    </w:r>
    <w:r w:rsidRPr="00952185">
      <w:rPr>
        <w:rFonts w:ascii="Calibri" w:hAnsi="Calibri"/>
        <w:b w:val="0"/>
        <w:i/>
        <w:sz w:val="20"/>
        <w:szCs w:val="20"/>
      </w:rPr>
      <w:t xml:space="preserve">vytvořeného </w:t>
    </w:r>
    <w:r>
      <w:rPr>
        <w:rFonts w:ascii="Calibri" w:hAnsi="Calibri"/>
        <w:b w:val="0"/>
        <w:i/>
        <w:sz w:val="20"/>
        <w:szCs w:val="20"/>
      </w:rPr>
      <w:t>společností</w:t>
    </w:r>
    <w:r w:rsidRPr="00952185">
      <w:rPr>
        <w:rFonts w:ascii="Calibri" w:hAnsi="Calibri"/>
        <w:b w:val="0"/>
        <w:i/>
        <w:sz w:val="20"/>
        <w:szCs w:val="20"/>
      </w:rPr>
      <w:t xml:space="preserve"> META</w:t>
    </w:r>
    <w:r>
      <w:rPr>
        <w:rFonts w:ascii="Calibri" w:hAnsi="Calibri"/>
        <w:b w:val="0"/>
        <w:i/>
        <w:sz w:val="20"/>
        <w:szCs w:val="20"/>
      </w:rPr>
      <w:t>, o.p.s.</w:t>
    </w:r>
    <w:r w:rsidRPr="00952185">
      <w:rPr>
        <w:rFonts w:ascii="Calibri" w:hAnsi="Calibri"/>
        <w:b w:val="0"/>
        <w:i/>
        <w:sz w:val="20"/>
        <w:szCs w:val="20"/>
      </w:rPr>
      <w:t xml:space="preserve"> za finanční podpory Ministerstva školství, mládeže a tělovýchovy ČR. Provoz portálu je spolufinancován z prostředků Evropského fondu pro integraci státních</w:t>
    </w:r>
  </w:p>
  <w:p w14:paraId="0E73F974" w14:textId="77777777" w:rsidR="002A4349" w:rsidRPr="00952185" w:rsidRDefault="002A4349" w:rsidP="00A1606E">
    <w:pPr>
      <w:pStyle w:val="Nadpis3"/>
      <w:spacing w:before="0" w:beforeAutospacing="0" w:after="0" w:afterAutospacing="0"/>
      <w:jc w:val="center"/>
      <w:rPr>
        <w:rFonts w:ascii="Calibri" w:hAnsi="Calibri"/>
        <w:b w:val="0"/>
        <w:i/>
        <w:sz w:val="20"/>
        <w:szCs w:val="20"/>
      </w:rPr>
    </w:pPr>
    <w:r w:rsidRPr="00952185">
      <w:rPr>
        <w:rFonts w:ascii="Calibri" w:hAnsi="Calibri"/>
        <w:b w:val="0"/>
        <w:i/>
        <w:sz w:val="20"/>
        <w:szCs w:val="20"/>
      </w:rPr>
      <w:t>příslušníků třetích zemí.</w:t>
    </w:r>
  </w:p>
  <w:p w14:paraId="12359F3A" w14:textId="77777777" w:rsidR="00B511B3" w:rsidRPr="002A4349" w:rsidRDefault="002A4349" w:rsidP="00A1606E">
    <w:pPr>
      <w:pStyle w:val="Zpat"/>
      <w:tabs>
        <w:tab w:val="clear" w:pos="4536"/>
        <w:tab w:val="clear" w:pos="9072"/>
        <w:tab w:val="center" w:pos="1134"/>
        <w:tab w:val="right" w:pos="3119"/>
      </w:tabs>
      <w:jc w:val="center"/>
      <w:rPr>
        <w:i/>
        <w:sz w:val="20"/>
      </w:rPr>
    </w:pPr>
    <w:r>
      <w:rPr>
        <w:noProof/>
        <w:lang w:eastAsia="cs-CZ"/>
      </w:rPr>
      <w:drawing>
        <wp:inline distT="0" distB="0" distL="0" distR="0" wp14:anchorId="1CF21039" wp14:editId="0D651C33">
          <wp:extent cx="704850" cy="476250"/>
          <wp:effectExtent l="0" t="0" r="0" b="0"/>
          <wp:docPr id="10"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4850" cy="476250"/>
                  </a:xfrm>
                  <a:prstGeom prst="rect">
                    <a:avLst/>
                  </a:prstGeom>
                  <a:noFill/>
                  <a:ln>
                    <a:noFill/>
                  </a:ln>
                </pic:spPr>
              </pic:pic>
            </a:graphicData>
          </a:graphic>
        </wp:inline>
      </w:drawing>
    </w:r>
    <w:r w:rsidR="00A1606E">
      <w:rPr>
        <w:i/>
        <w:sz w:val="20"/>
      </w:rPr>
      <w:t xml:space="preserve">          </w:t>
    </w:r>
    <w:r>
      <w:rPr>
        <w:noProof/>
        <w:lang w:eastAsia="cs-CZ"/>
      </w:rPr>
      <w:drawing>
        <wp:inline distT="0" distB="0" distL="0" distR="0" wp14:anchorId="7AF77A8F" wp14:editId="0325BC56">
          <wp:extent cx="1676400" cy="476250"/>
          <wp:effectExtent l="0" t="0" r="0" b="0"/>
          <wp:docPr id="11"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76400" cy="476250"/>
                  </a:xfrm>
                  <a:prstGeom prst="rect">
                    <a:avLst/>
                  </a:prstGeom>
                  <a:noFill/>
                  <a:ln>
                    <a:noFill/>
                  </a:ln>
                </pic:spPr>
              </pic:pic>
            </a:graphicData>
          </a:graphic>
        </wp:inline>
      </w:drawing>
    </w:r>
    <w:r w:rsidR="00A1606E">
      <w:rPr>
        <w:i/>
        <w:sz w:val="20"/>
      </w:rPr>
      <w:t xml:space="preserve">          </w:t>
    </w:r>
    <w:r>
      <w:rPr>
        <w:noProof/>
        <w:lang w:eastAsia="cs-CZ"/>
      </w:rPr>
      <w:drawing>
        <wp:inline distT="0" distB="0" distL="0" distR="0" wp14:anchorId="59B6D06F" wp14:editId="55671E13">
          <wp:extent cx="981075" cy="466725"/>
          <wp:effectExtent l="0" t="0" r="9525" b="9525"/>
          <wp:docPr id="12"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81075" cy="46672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91C85" w14:textId="77777777" w:rsidR="0081791F" w:rsidRDefault="0081791F">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34C780" w14:textId="77777777" w:rsidR="00E21D83" w:rsidRDefault="00E21D83">
      <w:pPr>
        <w:spacing w:after="0" w:line="240" w:lineRule="auto"/>
      </w:pPr>
      <w:r>
        <w:separator/>
      </w:r>
    </w:p>
  </w:footnote>
  <w:footnote w:type="continuationSeparator" w:id="0">
    <w:p w14:paraId="67477FE5" w14:textId="77777777" w:rsidR="00E21D83" w:rsidRDefault="00E21D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8D7CD" w14:textId="77777777" w:rsidR="0081791F" w:rsidRDefault="0081791F">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6A43D" w14:textId="17053697" w:rsidR="00B511B3" w:rsidRDefault="0081791F" w:rsidP="00887648">
    <w:pPr>
      <w:pStyle w:val="Zhlav"/>
      <w:tabs>
        <w:tab w:val="clear" w:pos="4536"/>
        <w:tab w:val="clear" w:pos="9072"/>
        <w:tab w:val="left" w:pos="7815"/>
      </w:tabs>
      <w:rPr>
        <w:rFonts w:ascii="Verdana" w:hAnsi="Verdana"/>
        <w:sz w:val="20"/>
        <w:szCs w:val="20"/>
      </w:rPr>
    </w:pPr>
    <w:r>
      <w:rPr>
        <w:noProof/>
        <w:lang w:eastAsia="cs-CZ"/>
      </w:rPr>
      <w:drawing>
        <wp:inline distT="0" distB="0" distL="0" distR="0" wp14:anchorId="675892D7" wp14:editId="4C0632A6">
          <wp:extent cx="1175273" cy="445770"/>
          <wp:effectExtent l="0" t="0" r="6350" b="0"/>
          <wp:docPr id="51" name="Obrázek 51" descr="C:\Users\META\AppData\Local\Microsoft\Windows\INetCache\Content.Word\LOGO ME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TA\AppData\Local\Microsoft\Windows\INetCache\Content.Word\LOGO META.png"/>
                  <pic:cNvPicPr>
                    <a:picLocks noChangeAspect="1" noChangeArrowheads="1"/>
                  </pic:cNvPicPr>
                </pic:nvPicPr>
                <pic:blipFill rotWithShape="1">
                  <a:blip r:embed="rId1">
                    <a:extLst>
                      <a:ext uri="{28A0092B-C50C-407E-A947-70E740481C1C}">
                        <a14:useLocalDpi xmlns:a14="http://schemas.microsoft.com/office/drawing/2010/main" val="0"/>
                      </a:ext>
                    </a:extLst>
                  </a:blip>
                  <a:srcRect t="-45037" b="-14979"/>
                  <a:stretch/>
                </pic:blipFill>
                <pic:spPr bwMode="auto">
                  <a:xfrm>
                    <a:off x="0" y="0"/>
                    <a:ext cx="1192700" cy="452380"/>
                  </a:xfrm>
                  <a:prstGeom prst="rect">
                    <a:avLst/>
                  </a:prstGeom>
                  <a:noFill/>
                  <a:ln>
                    <a:noFill/>
                  </a:ln>
                  <a:extLst>
                    <a:ext uri="{53640926-AAD7-44D8-BBD7-CCE9431645EC}">
                      <a14:shadowObscured xmlns:a14="http://schemas.microsoft.com/office/drawing/2010/main"/>
                    </a:ext>
                  </a:extLst>
                </pic:spPr>
              </pic:pic>
            </a:graphicData>
          </a:graphic>
        </wp:inline>
      </w:drawing>
    </w:r>
    <w:r w:rsidRPr="0081791F">
      <w:rPr>
        <w:rFonts w:ascii="Verdana" w:hAnsi="Verdana"/>
        <w:sz w:val="20"/>
        <w:szCs w:val="20"/>
      </w:rPr>
      <w:ptab w:relativeTo="margin" w:alignment="center" w:leader="none"/>
    </w:r>
    <w:r w:rsidRPr="0081791F">
      <w:rPr>
        <w:rFonts w:ascii="Verdana" w:hAnsi="Verdana"/>
        <w:sz w:val="20"/>
        <w:szCs w:val="20"/>
      </w:rPr>
      <w:ptab w:relativeTo="margin" w:alignment="right" w:leader="none"/>
    </w:r>
    <w:r>
      <w:rPr>
        <w:rFonts w:asciiTheme="minorHAnsi" w:hAnsiTheme="minorHAnsi" w:cstheme="minorHAnsi"/>
        <w:noProof/>
        <w:lang w:eastAsia="cs-CZ"/>
      </w:rPr>
      <w:drawing>
        <wp:inline distT="0" distB="0" distL="0" distR="0" wp14:anchorId="4D164BF4" wp14:editId="6B6CB936">
          <wp:extent cx="1931670" cy="266700"/>
          <wp:effectExtent l="0" t="0" r="0" b="0"/>
          <wp:docPr id="52" name="Obrázek 52" descr="C:\Users\META\AppData\Local\Microsoft\Windows\INetCache\Content.Word\logo_Inkluzivni_skola_zaklad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TA\AppData\Local\Microsoft\Windows\INetCache\Content.Word\logo_Inkluzivni_skola_zakladni.jpg"/>
                  <pic:cNvPicPr>
                    <a:picLocks noChangeAspect="1" noChangeArrowheads="1"/>
                  </pic:cNvPicPr>
                </pic:nvPicPr>
                <pic:blipFill rotWithShape="1">
                  <a:blip r:embed="rId2">
                    <a:extLst>
                      <a:ext uri="{28A0092B-C50C-407E-A947-70E740481C1C}">
                        <a14:useLocalDpi xmlns:a14="http://schemas.microsoft.com/office/drawing/2010/main" val="0"/>
                      </a:ext>
                    </a:extLst>
                  </a:blip>
                  <a:srcRect l="6489" t="25526" r="5923" b="25257"/>
                  <a:stretch/>
                </pic:blipFill>
                <pic:spPr bwMode="auto">
                  <a:xfrm>
                    <a:off x="0" y="0"/>
                    <a:ext cx="1960004" cy="270612"/>
                  </a:xfrm>
                  <a:prstGeom prst="rect">
                    <a:avLst/>
                  </a:prstGeom>
                  <a:noFill/>
                  <a:ln>
                    <a:noFill/>
                  </a:ln>
                  <a:extLst>
                    <a:ext uri="{53640926-AAD7-44D8-BBD7-CCE9431645EC}">
                      <a14:shadowObscured xmlns:a14="http://schemas.microsoft.com/office/drawing/2010/main"/>
                    </a:ext>
                  </a:extLst>
                </pic:spPr>
              </pic:pic>
            </a:graphicData>
          </a:graphic>
        </wp:inline>
      </w:drawing>
    </w:r>
  </w:p>
  <w:p w14:paraId="3E0C073D" w14:textId="35A92DA4" w:rsidR="0081791F" w:rsidRDefault="0081791F" w:rsidP="0081791F">
    <w:pPr>
      <w:pStyle w:val="Zhlav"/>
      <w:tabs>
        <w:tab w:val="clear" w:pos="4536"/>
        <w:tab w:val="clear" w:pos="9072"/>
        <w:tab w:val="left" w:pos="7815"/>
      </w:tabs>
      <w:jc w:val="center"/>
      <w:rPr>
        <w:rFonts w:ascii="Verdana" w:hAnsi="Verdana"/>
        <w:sz w:val="20"/>
        <w:szCs w:val="20"/>
      </w:rPr>
    </w:pPr>
    <w:r w:rsidRPr="00D12D1F">
      <w:rPr>
        <w:rFonts w:ascii="Verdana" w:hAnsi="Verdana"/>
        <w:sz w:val="20"/>
        <w:szCs w:val="20"/>
      </w:rPr>
      <w:t>Autorka: Kateřina Hanušková</w:t>
    </w:r>
  </w:p>
  <w:p w14:paraId="3648BEED" w14:textId="77777777" w:rsidR="0081791F" w:rsidRPr="00D12D1F" w:rsidRDefault="0081791F" w:rsidP="0081791F">
    <w:pPr>
      <w:pStyle w:val="Zhlav"/>
      <w:tabs>
        <w:tab w:val="clear" w:pos="4536"/>
        <w:tab w:val="clear" w:pos="9072"/>
        <w:tab w:val="left" w:pos="7815"/>
      </w:tabs>
      <w:jc w:val="center"/>
      <w:rPr>
        <w:rFonts w:ascii="Verdana" w:hAnsi="Verdana"/>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CDD59" w14:textId="77777777" w:rsidR="0081791F" w:rsidRDefault="0081791F">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E2327" w14:textId="55C82F3C" w:rsidR="0081791F" w:rsidRDefault="0081791F" w:rsidP="00887648">
    <w:pPr>
      <w:pStyle w:val="Zhlav"/>
      <w:tabs>
        <w:tab w:val="clear" w:pos="4536"/>
        <w:tab w:val="clear" w:pos="9072"/>
        <w:tab w:val="left" w:pos="7815"/>
      </w:tabs>
      <w:rPr>
        <w:rFonts w:ascii="Verdana" w:hAnsi="Verdana"/>
        <w:sz w:val="20"/>
        <w:szCs w:val="20"/>
      </w:rPr>
    </w:pPr>
    <w:r>
      <w:rPr>
        <w:noProof/>
        <w:lang w:eastAsia="cs-CZ"/>
      </w:rPr>
      <w:drawing>
        <wp:inline distT="0" distB="0" distL="0" distR="0" wp14:anchorId="0834CF2A" wp14:editId="6CFC20CC">
          <wp:extent cx="962025" cy="290038"/>
          <wp:effectExtent l="0" t="0" r="0" b="0"/>
          <wp:docPr id="20" name="Obrázek 20" descr="C:\Users\META\AppData\Local\Microsoft\Windows\INetCache\Content.Word\LOGO ME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TA\AppData\Local\Microsoft\Windows\INetCache\Content.Word\LOGO META.png"/>
                  <pic:cNvPicPr>
                    <a:picLocks noChangeAspect="1" noChangeArrowheads="1"/>
                  </pic:cNvPicPr>
                </pic:nvPicPr>
                <pic:blipFill rotWithShape="1">
                  <a:blip r:embed="rId1">
                    <a:extLst>
                      <a:ext uri="{28A0092B-C50C-407E-A947-70E740481C1C}">
                        <a14:useLocalDpi xmlns:a14="http://schemas.microsoft.com/office/drawing/2010/main" val="0"/>
                      </a:ext>
                    </a:extLst>
                  </a:blip>
                  <a:srcRect t="-12212" b="-14979"/>
                  <a:stretch/>
                </pic:blipFill>
                <pic:spPr bwMode="auto">
                  <a:xfrm>
                    <a:off x="0" y="0"/>
                    <a:ext cx="995282" cy="300065"/>
                  </a:xfrm>
                  <a:prstGeom prst="rect">
                    <a:avLst/>
                  </a:prstGeom>
                  <a:noFill/>
                  <a:ln>
                    <a:noFill/>
                  </a:ln>
                  <a:extLst>
                    <a:ext uri="{53640926-AAD7-44D8-BBD7-CCE9431645EC}">
                      <a14:shadowObscured xmlns:a14="http://schemas.microsoft.com/office/drawing/2010/main"/>
                    </a:ext>
                  </a:extLst>
                </pic:spPr>
              </pic:pic>
            </a:graphicData>
          </a:graphic>
        </wp:inline>
      </w:drawing>
    </w:r>
    <w:r w:rsidRPr="0081791F">
      <w:rPr>
        <w:rFonts w:ascii="Verdana" w:hAnsi="Verdana"/>
        <w:sz w:val="20"/>
        <w:szCs w:val="20"/>
      </w:rPr>
      <w:ptab w:relativeTo="margin" w:alignment="center" w:leader="none"/>
    </w:r>
    <w:r w:rsidRPr="0081791F">
      <w:rPr>
        <w:rFonts w:ascii="Verdana" w:hAnsi="Verdana"/>
        <w:sz w:val="20"/>
        <w:szCs w:val="20"/>
      </w:rPr>
      <w:ptab w:relativeTo="margin" w:alignment="right" w:leader="none"/>
    </w:r>
    <w:r>
      <w:rPr>
        <w:rFonts w:asciiTheme="minorHAnsi" w:hAnsiTheme="minorHAnsi" w:cstheme="minorHAnsi"/>
        <w:noProof/>
        <w:lang w:eastAsia="cs-CZ"/>
      </w:rPr>
      <w:drawing>
        <wp:inline distT="0" distB="0" distL="0" distR="0" wp14:anchorId="368C6968" wp14:editId="43B48C87">
          <wp:extent cx="1710214" cy="285750"/>
          <wp:effectExtent l="0" t="0" r="4445" b="0"/>
          <wp:docPr id="26" name="Obrázek 26" descr="C:\Users\META\AppData\Local\Microsoft\Windows\INetCache\Content.Word\logo_Inkluzivni_skola_zaklad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TA\AppData\Local\Microsoft\Windows\INetCache\Content.Word\logo_Inkluzivni_skola_zakladni.jpg"/>
                  <pic:cNvPicPr>
                    <a:picLocks noChangeAspect="1" noChangeArrowheads="1"/>
                  </pic:cNvPicPr>
                </pic:nvPicPr>
                <pic:blipFill rotWithShape="1">
                  <a:blip r:embed="rId2">
                    <a:extLst>
                      <a:ext uri="{28A0092B-C50C-407E-A947-70E740481C1C}">
                        <a14:useLocalDpi xmlns:a14="http://schemas.microsoft.com/office/drawing/2010/main" val="0"/>
                      </a:ext>
                    </a:extLst>
                  </a:blip>
                  <a:srcRect l="6489" t="25525" r="5923" b="14914"/>
                  <a:stretch/>
                </pic:blipFill>
                <pic:spPr bwMode="auto">
                  <a:xfrm>
                    <a:off x="0" y="0"/>
                    <a:ext cx="1781461" cy="297654"/>
                  </a:xfrm>
                  <a:prstGeom prst="rect">
                    <a:avLst/>
                  </a:prstGeom>
                  <a:noFill/>
                  <a:ln>
                    <a:noFill/>
                  </a:ln>
                  <a:extLst>
                    <a:ext uri="{53640926-AAD7-44D8-BBD7-CCE9431645EC}">
                      <a14:shadowObscured xmlns:a14="http://schemas.microsoft.com/office/drawing/2010/main"/>
                    </a:ext>
                  </a:extLst>
                </pic:spPr>
              </pic:pic>
            </a:graphicData>
          </a:graphic>
        </wp:inline>
      </w:drawing>
    </w:r>
  </w:p>
  <w:p w14:paraId="7BC8F3A0" w14:textId="1FF9C497" w:rsidR="0081791F" w:rsidRDefault="0081791F" w:rsidP="0081791F">
    <w:pPr>
      <w:pStyle w:val="Zhlav"/>
      <w:tabs>
        <w:tab w:val="clear" w:pos="4536"/>
        <w:tab w:val="clear" w:pos="9072"/>
        <w:tab w:val="left" w:pos="7815"/>
      </w:tabs>
      <w:jc w:val="center"/>
      <w:rPr>
        <w:rFonts w:ascii="Verdana" w:hAnsi="Verdana"/>
        <w:sz w:val="20"/>
        <w:szCs w:val="20"/>
      </w:rPr>
    </w:pPr>
    <w:r w:rsidRPr="00D12D1F">
      <w:rPr>
        <w:rFonts w:ascii="Verdana" w:hAnsi="Verdana"/>
        <w:sz w:val="20"/>
        <w:szCs w:val="20"/>
      </w:rPr>
      <w:t>Autorka: Kateřina Hanušková</w:t>
    </w:r>
  </w:p>
  <w:p w14:paraId="4BF7AA80" w14:textId="77777777" w:rsidR="0081791F" w:rsidRPr="00D12D1F" w:rsidRDefault="0081791F" w:rsidP="0081791F">
    <w:pPr>
      <w:pStyle w:val="Zhlav"/>
      <w:tabs>
        <w:tab w:val="clear" w:pos="4536"/>
        <w:tab w:val="clear" w:pos="9072"/>
        <w:tab w:val="left" w:pos="7815"/>
      </w:tabs>
      <w:jc w:val="center"/>
      <w:rPr>
        <w:rFonts w:ascii="Verdana" w:hAnsi="Verdana"/>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D71FB0"/>
    <w:multiLevelType w:val="hybridMultilevel"/>
    <w:tmpl w:val="CDC0D4F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D3E0B2C"/>
    <w:multiLevelType w:val="hybridMultilevel"/>
    <w:tmpl w:val="7D4072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41E40395"/>
    <w:multiLevelType w:val="hybridMultilevel"/>
    <w:tmpl w:val="4BC2E9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6F24104C"/>
    <w:multiLevelType w:val="hybridMultilevel"/>
    <w:tmpl w:val="A48ADD3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065836233">
    <w:abstractNumId w:val="1"/>
  </w:num>
  <w:num w:numId="2" w16cid:durableId="1530146614">
    <w:abstractNumId w:val="2"/>
  </w:num>
  <w:num w:numId="3" w16cid:durableId="267541912">
    <w:abstractNumId w:val="3"/>
  </w:num>
  <w:num w:numId="4" w16cid:durableId="5303452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B22FC"/>
    <w:rsid w:val="00011C74"/>
    <w:rsid w:val="0008484E"/>
    <w:rsid w:val="001A2677"/>
    <w:rsid w:val="001A385B"/>
    <w:rsid w:val="001C224C"/>
    <w:rsid w:val="002A4349"/>
    <w:rsid w:val="00457598"/>
    <w:rsid w:val="00477A61"/>
    <w:rsid w:val="00495EE6"/>
    <w:rsid w:val="004E5C1A"/>
    <w:rsid w:val="005B63FE"/>
    <w:rsid w:val="00622DF2"/>
    <w:rsid w:val="006B22FC"/>
    <w:rsid w:val="00747724"/>
    <w:rsid w:val="007B3F70"/>
    <w:rsid w:val="0081791F"/>
    <w:rsid w:val="00995551"/>
    <w:rsid w:val="00A1606E"/>
    <w:rsid w:val="00B177DD"/>
    <w:rsid w:val="00C268A0"/>
    <w:rsid w:val="00CD3899"/>
    <w:rsid w:val="00D12D1F"/>
    <w:rsid w:val="00D142D1"/>
    <w:rsid w:val="00E06209"/>
    <w:rsid w:val="00E21D83"/>
    <w:rsid w:val="00E30014"/>
    <w:rsid w:val="00EC3C50"/>
    <w:rsid w:val="00F4030B"/>
    <w:rsid w:val="00F8435E"/>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3D7004"/>
  <w15:docId w15:val="{DD45972B-B365-4B1C-857D-563435C95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B22FC"/>
    <w:pPr>
      <w:spacing w:line="360" w:lineRule="auto"/>
      <w:jc w:val="both"/>
    </w:pPr>
    <w:rPr>
      <w:rFonts w:ascii="Times New Roman" w:hAnsi="Times New Roman"/>
      <w:sz w:val="24"/>
    </w:rPr>
  </w:style>
  <w:style w:type="paragraph" w:styleId="Nadpis3">
    <w:name w:val="heading 3"/>
    <w:basedOn w:val="Normln"/>
    <w:link w:val="Nadpis3Char"/>
    <w:uiPriority w:val="9"/>
    <w:qFormat/>
    <w:rsid w:val="006B22FC"/>
    <w:pPr>
      <w:spacing w:before="100" w:beforeAutospacing="1" w:after="100" w:afterAutospacing="1" w:line="240" w:lineRule="auto"/>
      <w:jc w:val="left"/>
      <w:outlineLvl w:val="2"/>
    </w:pPr>
    <w:rPr>
      <w:rFonts w:eastAsia="Times New Roman" w:cs="Times New Roman"/>
      <w:b/>
      <w:bCs/>
      <w:sz w:val="27"/>
      <w:szCs w:val="27"/>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basedOn w:val="Standardnpsmoodstavce"/>
    <w:link w:val="Nadpis3"/>
    <w:uiPriority w:val="9"/>
    <w:rsid w:val="006B22FC"/>
    <w:rPr>
      <w:rFonts w:ascii="Times New Roman" w:eastAsia="Times New Roman" w:hAnsi="Times New Roman" w:cs="Times New Roman"/>
      <w:b/>
      <w:bCs/>
      <w:sz w:val="27"/>
      <w:szCs w:val="27"/>
      <w:lang w:eastAsia="cs-CZ"/>
    </w:rPr>
  </w:style>
  <w:style w:type="paragraph" w:styleId="Normlnweb">
    <w:name w:val="Normal (Web)"/>
    <w:basedOn w:val="Normln"/>
    <w:unhideWhenUsed/>
    <w:rsid w:val="006B22FC"/>
    <w:pPr>
      <w:spacing w:before="100" w:beforeAutospacing="1" w:after="100" w:afterAutospacing="1" w:line="240" w:lineRule="auto"/>
      <w:jc w:val="left"/>
    </w:pPr>
    <w:rPr>
      <w:rFonts w:eastAsiaTheme="minorEastAsia" w:cs="Times New Roman"/>
      <w:szCs w:val="24"/>
      <w:lang w:eastAsia="cs-CZ"/>
    </w:rPr>
  </w:style>
  <w:style w:type="table" w:styleId="Mkatabulky">
    <w:name w:val="Table Grid"/>
    <w:basedOn w:val="Normlntabulka"/>
    <w:uiPriority w:val="59"/>
    <w:rsid w:val="006B22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6B22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B22FC"/>
    <w:rPr>
      <w:rFonts w:ascii="Times New Roman" w:hAnsi="Times New Roman"/>
      <w:sz w:val="24"/>
    </w:rPr>
  </w:style>
  <w:style w:type="paragraph" w:styleId="Zpat">
    <w:name w:val="footer"/>
    <w:basedOn w:val="Normln"/>
    <w:link w:val="ZpatChar"/>
    <w:uiPriority w:val="99"/>
    <w:unhideWhenUsed/>
    <w:rsid w:val="006B22FC"/>
    <w:pPr>
      <w:tabs>
        <w:tab w:val="center" w:pos="4536"/>
        <w:tab w:val="right" w:pos="9072"/>
      </w:tabs>
      <w:spacing w:after="0" w:line="240" w:lineRule="auto"/>
    </w:pPr>
  </w:style>
  <w:style w:type="character" w:customStyle="1" w:styleId="ZpatChar">
    <w:name w:val="Zápatí Char"/>
    <w:basedOn w:val="Standardnpsmoodstavce"/>
    <w:link w:val="Zpat"/>
    <w:uiPriority w:val="99"/>
    <w:rsid w:val="006B22FC"/>
    <w:rPr>
      <w:rFonts w:ascii="Times New Roman" w:hAnsi="Times New Roman"/>
      <w:sz w:val="24"/>
    </w:rPr>
  </w:style>
  <w:style w:type="paragraph" w:styleId="Odstavecseseznamem">
    <w:name w:val="List Paragraph"/>
    <w:basedOn w:val="Normln"/>
    <w:uiPriority w:val="34"/>
    <w:qFormat/>
    <w:rsid w:val="006B22FC"/>
    <w:pPr>
      <w:spacing w:before="120" w:after="120"/>
      <w:ind w:left="720"/>
      <w:contextualSpacing/>
    </w:pPr>
  </w:style>
  <w:style w:type="character" w:styleId="Hypertextovodkaz">
    <w:name w:val="Hyperlink"/>
    <w:basedOn w:val="Standardnpsmoodstavce"/>
    <w:uiPriority w:val="99"/>
    <w:unhideWhenUsed/>
    <w:rsid w:val="006B22FC"/>
    <w:rPr>
      <w:color w:val="0000FF"/>
      <w:u w:val="single"/>
    </w:rPr>
  </w:style>
  <w:style w:type="paragraph" w:styleId="Textbubliny">
    <w:name w:val="Balloon Text"/>
    <w:basedOn w:val="Normln"/>
    <w:link w:val="TextbublinyChar"/>
    <w:uiPriority w:val="99"/>
    <w:semiHidden/>
    <w:unhideWhenUsed/>
    <w:rsid w:val="006B22F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B22F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hyperlink" Target="http://www.inkluzivniskola.cz" TargetMode="External"/><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Pages>
  <Words>461</Words>
  <Characters>2726</Characters>
  <Application>Microsoft Office Word</Application>
  <DocSecurity>0</DocSecurity>
  <Lines>22</Lines>
  <Paragraphs>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ZuBr</dc:creator>
  <cp:lastModifiedBy>Zuzana Zahradníková</cp:lastModifiedBy>
  <cp:revision>4</cp:revision>
  <dcterms:created xsi:type="dcterms:W3CDTF">2018-01-23T07:51:00Z</dcterms:created>
  <dcterms:modified xsi:type="dcterms:W3CDTF">2022-09-03T15:30:00Z</dcterms:modified>
</cp:coreProperties>
</file>