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97" w:rsidRPr="00D51397" w:rsidRDefault="00D51397">
      <w:pPr>
        <w:jc w:val="both"/>
        <w:rPr>
          <w:rFonts w:ascii="Arial" w:hAnsi="Arial" w:cs="Arial"/>
          <w:b/>
          <w:bCs/>
          <w:u w:val="single"/>
        </w:rPr>
      </w:pPr>
      <w:r w:rsidRPr="00D51397">
        <w:rPr>
          <w:rFonts w:ascii="Arial" w:hAnsi="Arial" w:cs="Arial"/>
          <w:b/>
          <w:bCs/>
          <w:u w:val="single"/>
        </w:rPr>
        <w:t xml:space="preserve"> </w:t>
      </w:r>
      <w:r w:rsidRPr="00DC1E51">
        <w:rPr>
          <w:rFonts w:ascii="Arial" w:hAnsi="Arial" w:cs="Arial"/>
          <w:b/>
          <w:bCs/>
          <w:u w:val="single"/>
        </w:rPr>
        <w:t xml:space="preserve">Slovníček pojmů </w:t>
      </w:r>
    </w:p>
    <w:p w:rsidR="002F6874" w:rsidRPr="00D51397" w:rsidRDefault="002F6874">
      <w:pPr>
        <w:jc w:val="both"/>
        <w:rPr>
          <w:rFonts w:ascii="Arial" w:hAnsi="Arial" w:cs="Arial"/>
          <w:b/>
          <w:bCs/>
          <w:color w:val="548DD4" w:themeColor="text2" w:themeTint="99"/>
          <w:sz w:val="28"/>
          <w:szCs w:val="28"/>
          <w:u w:val="single"/>
          <w:lang w:val="fr-FR"/>
        </w:rPr>
      </w:pPr>
      <w:r w:rsidRPr="00D51397">
        <w:rPr>
          <w:rFonts w:ascii="Arial" w:hAnsi="Arial" w:cs="Arial"/>
          <w:b/>
          <w:bCs/>
          <w:color w:val="548DD4" w:themeColor="text2" w:themeTint="99"/>
          <w:sz w:val="28"/>
          <w:szCs w:val="28"/>
          <w:u w:val="single"/>
          <w:lang w:val="fr-FR"/>
        </w:rPr>
        <w:t xml:space="preserve">Petit </w:t>
      </w:r>
      <w:r w:rsidRPr="00D51397">
        <w:rPr>
          <w:rFonts w:ascii="Arial" w:hAnsi="Arial" w:cs="Arial"/>
          <w:b/>
          <w:bCs/>
          <w:color w:val="548DD4" w:themeColor="text2" w:themeTint="99"/>
          <w:u w:val="single"/>
          <w:lang w:val="fr-FR"/>
        </w:rPr>
        <w:t>dictionnaire</w:t>
      </w:r>
      <w:r w:rsidRPr="00D51397">
        <w:rPr>
          <w:rFonts w:ascii="Arial" w:hAnsi="Arial" w:cs="Arial"/>
          <w:b/>
          <w:bCs/>
          <w:color w:val="548DD4" w:themeColor="text2" w:themeTint="99"/>
          <w:sz w:val="28"/>
          <w:szCs w:val="28"/>
          <w:u w:val="single"/>
          <w:lang w:val="fr-FR"/>
        </w:rPr>
        <w:t xml:space="preserve"> du vocabulaire scolaire</w:t>
      </w:r>
    </w:p>
    <w:p w:rsidR="00D51397" w:rsidRDefault="00D51397">
      <w:pPr>
        <w:jc w:val="both"/>
        <w:rPr>
          <w:rFonts w:ascii="Arial" w:hAnsi="Arial" w:cs="Arial"/>
          <w:b/>
          <w:bCs/>
          <w:color w:val="548DD4" w:themeColor="text2" w:themeTint="99"/>
          <w:sz w:val="28"/>
          <w:szCs w:val="28"/>
          <w:lang w:val="fr-FR"/>
        </w:rPr>
      </w:pPr>
    </w:p>
    <w:p w:rsidR="00D51397" w:rsidRPr="00D51397" w:rsidRDefault="00D51397">
      <w:pPr>
        <w:jc w:val="both"/>
        <w:rPr>
          <w:rFonts w:ascii="Arial" w:hAnsi="Arial" w:cs="Arial"/>
          <w:bCs/>
        </w:rPr>
      </w:pPr>
      <w:r w:rsidRPr="00DC1E51">
        <w:rPr>
          <w:rFonts w:ascii="Arial" w:hAnsi="Arial" w:cs="Arial"/>
          <w:b/>
          <w:bCs/>
        </w:rPr>
        <w:t xml:space="preserve">Žákovská knížka (ŽK) – </w:t>
      </w:r>
      <w:r w:rsidRPr="00DC1E51">
        <w:rPr>
          <w:rFonts w:ascii="Arial" w:hAnsi="Arial" w:cs="Arial"/>
          <w:bCs/>
        </w:rPr>
        <w:t>knížka, do které se zapisují známky, poznámky a jiná sdělení rodičům</w:t>
      </w:r>
    </w:p>
    <w:p w:rsidR="002F6874"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 xml:space="preserve">Carnet scolaire </w:t>
      </w:r>
      <w:r w:rsidRPr="00D51397">
        <w:rPr>
          <w:rFonts w:ascii="Arial" w:hAnsi="Arial" w:cs="Arial"/>
          <w:color w:val="548DD4" w:themeColor="text2" w:themeTint="99"/>
          <w:lang w:val="fr-FR"/>
        </w:rPr>
        <w:t>(</w:t>
      </w:r>
      <w:r w:rsidRPr="00D51397">
        <w:rPr>
          <w:rFonts w:ascii="Arial" w:hAnsi="Arial" w:cs="Arial"/>
          <w:color w:val="548DD4" w:themeColor="text2" w:themeTint="99"/>
        </w:rPr>
        <w:t>ž</w:t>
      </w:r>
      <w:r w:rsidRPr="00D51397">
        <w:rPr>
          <w:rFonts w:ascii="Arial" w:hAnsi="Arial" w:cs="Arial"/>
          <w:color w:val="548DD4" w:themeColor="text2" w:themeTint="99"/>
          <w:lang w:val="fr-FR"/>
        </w:rPr>
        <w:t>ákovská knížka) – le carnet où l'on écrit des notes, des messages aux parents.</w:t>
      </w:r>
    </w:p>
    <w:p w:rsidR="00D51397" w:rsidRDefault="00D51397">
      <w:pPr>
        <w:jc w:val="both"/>
        <w:rPr>
          <w:rFonts w:ascii="Arial" w:hAnsi="Arial" w:cs="Arial"/>
          <w:color w:val="548DD4" w:themeColor="text2" w:themeTint="99"/>
          <w:lang w:val="fr-FR"/>
        </w:rPr>
      </w:pPr>
    </w:p>
    <w:p w:rsidR="00D51397" w:rsidRPr="00D51397" w:rsidRDefault="00D51397">
      <w:pPr>
        <w:jc w:val="both"/>
        <w:rPr>
          <w:rFonts w:ascii="Arial" w:hAnsi="Arial" w:cs="Arial"/>
          <w:bCs/>
        </w:rPr>
      </w:pPr>
      <w:r w:rsidRPr="00DC1E51">
        <w:rPr>
          <w:rFonts w:ascii="Arial" w:hAnsi="Arial" w:cs="Arial"/>
          <w:b/>
          <w:bCs/>
        </w:rPr>
        <w:t xml:space="preserve">Notýsek – </w:t>
      </w:r>
      <w:r w:rsidRPr="00DC1E51">
        <w:rPr>
          <w:rFonts w:ascii="Arial" w:hAnsi="Arial" w:cs="Arial"/>
          <w:bCs/>
        </w:rPr>
        <w:t>malé děti ho mají místo žákovské knížky</w:t>
      </w:r>
    </w:p>
    <w:p w:rsidR="002F6874"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 xml:space="preserve">Petit carnet </w:t>
      </w:r>
      <w:r w:rsidRPr="00D51397">
        <w:rPr>
          <w:rFonts w:ascii="Arial" w:hAnsi="Arial" w:cs="Arial"/>
          <w:color w:val="548DD4" w:themeColor="text2" w:themeTint="99"/>
          <w:lang w:val="fr-FR"/>
        </w:rPr>
        <w:t xml:space="preserve">(notýsek) – de petits enfants l'ont à la place du carnet scolaire. </w:t>
      </w:r>
    </w:p>
    <w:p w:rsidR="00D51397" w:rsidRDefault="00D51397">
      <w:pPr>
        <w:jc w:val="both"/>
        <w:rPr>
          <w:rFonts w:ascii="Arial" w:hAnsi="Arial" w:cs="Arial"/>
          <w:color w:val="548DD4" w:themeColor="text2" w:themeTint="99"/>
          <w:lang w:val="fr-FR"/>
        </w:rPr>
      </w:pPr>
    </w:p>
    <w:p w:rsidR="00D51397" w:rsidRPr="00DC1E51" w:rsidRDefault="00D51397" w:rsidP="00D51397">
      <w:pPr>
        <w:jc w:val="both"/>
        <w:rPr>
          <w:rFonts w:ascii="Arial" w:hAnsi="Arial" w:cs="Arial"/>
          <w:bCs/>
        </w:rPr>
      </w:pPr>
      <w:r w:rsidRPr="00DC1E51">
        <w:rPr>
          <w:rFonts w:ascii="Arial" w:hAnsi="Arial" w:cs="Arial"/>
          <w:b/>
          <w:bCs/>
        </w:rPr>
        <w:t xml:space="preserve">Známky – </w:t>
      </w:r>
      <w:r w:rsidRPr="00DC1E51">
        <w:rPr>
          <w:rFonts w:ascii="Arial" w:hAnsi="Arial" w:cs="Arial"/>
          <w:bCs/>
        </w:rPr>
        <w:t>jsou od 1 – 5, nejlepší je 1 (výborná), nejhorší je 5 (nedostatečná)</w:t>
      </w:r>
      <w:r w:rsidRPr="00DC1E51">
        <w:rPr>
          <w:rFonts w:ascii="Arial" w:hAnsi="Arial" w:cs="Arial"/>
          <w:b/>
          <w:bCs/>
        </w:rPr>
        <w:t xml:space="preserve">, </w:t>
      </w:r>
      <w:r w:rsidRPr="00DC1E51">
        <w:rPr>
          <w:rFonts w:ascii="Arial" w:hAnsi="Arial" w:cs="Arial"/>
          <w:bCs/>
        </w:rPr>
        <w:t>hodnocení může být i slovní, kdy se pak přímo charakterizuje píle, snaha a pokroky žáka, stejně jako jeho/její slabá místa</w:t>
      </w:r>
    </w:p>
    <w:p w:rsidR="00D51397"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 xml:space="preserve">Notes </w:t>
      </w:r>
      <w:r w:rsidRPr="00D51397">
        <w:rPr>
          <w:rFonts w:ascii="Arial" w:hAnsi="Arial" w:cs="Arial"/>
          <w:color w:val="548DD4" w:themeColor="text2" w:themeTint="99"/>
        </w:rPr>
        <w:t xml:space="preserve">(známky) </w:t>
      </w:r>
      <w:r w:rsidRPr="00D51397">
        <w:rPr>
          <w:rFonts w:ascii="Arial" w:hAnsi="Arial" w:cs="Arial"/>
          <w:b/>
          <w:bCs/>
          <w:color w:val="548DD4" w:themeColor="text2" w:themeTint="99"/>
          <w:lang w:val="fr-FR"/>
        </w:rPr>
        <w:t>–</w:t>
      </w:r>
      <w:r w:rsidRPr="00D51397">
        <w:rPr>
          <w:rFonts w:ascii="Arial" w:hAnsi="Arial" w:cs="Arial"/>
          <w:color w:val="548DD4" w:themeColor="text2" w:themeTint="99"/>
          <w:lang w:val="fr-FR"/>
        </w:rPr>
        <w:t xml:space="preserve">  varient de la 1 à la 5, la 1 est la meilleure note (très bien), la 5 est la pire (insuffisante). L'évaluation peut être aussi verbale qui représente l'assiduité, les efforts et le progrès de l'élève ainsi que ses faiblesses.</w:t>
      </w:r>
    </w:p>
    <w:p w:rsidR="00D51397" w:rsidRDefault="00D51397">
      <w:pPr>
        <w:jc w:val="both"/>
        <w:rPr>
          <w:rFonts w:ascii="Arial" w:hAnsi="Arial" w:cs="Arial"/>
          <w:color w:val="548DD4" w:themeColor="text2" w:themeTint="99"/>
          <w:lang w:val="fr-FR"/>
        </w:rPr>
      </w:pPr>
    </w:p>
    <w:p w:rsidR="002F6874"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 xml:space="preserve">Devoir écrit </w:t>
      </w:r>
      <w:r w:rsidRPr="00D51397">
        <w:rPr>
          <w:rFonts w:ascii="Arial" w:hAnsi="Arial" w:cs="Arial"/>
          <w:color w:val="548DD4" w:themeColor="text2" w:themeTint="99"/>
        </w:rPr>
        <w:t xml:space="preserve">(domácí úkol) </w:t>
      </w:r>
      <w:r w:rsidRPr="00D51397">
        <w:rPr>
          <w:rFonts w:ascii="Arial" w:hAnsi="Arial" w:cs="Arial"/>
          <w:b/>
          <w:bCs/>
          <w:color w:val="548DD4" w:themeColor="text2" w:themeTint="99"/>
          <w:lang w:val="fr-FR"/>
        </w:rPr>
        <w:t>–</w:t>
      </w:r>
      <w:r w:rsidRPr="00D51397">
        <w:rPr>
          <w:rFonts w:ascii="Arial" w:hAnsi="Arial" w:cs="Arial"/>
          <w:color w:val="548DD4" w:themeColor="text2" w:themeTint="99"/>
          <w:lang w:val="fr-FR"/>
        </w:rPr>
        <w:t xml:space="preserve"> le travail pour la maison que l'élève doit faire et qui doit être signé par les parents.</w:t>
      </w:r>
    </w:p>
    <w:p w:rsidR="00D51397" w:rsidRPr="00DC1E51" w:rsidRDefault="00D51397" w:rsidP="00D51397">
      <w:pPr>
        <w:jc w:val="both"/>
        <w:rPr>
          <w:rFonts w:ascii="Arial" w:hAnsi="Arial" w:cs="Arial"/>
          <w:bCs/>
        </w:rPr>
      </w:pPr>
      <w:r w:rsidRPr="00DC1E51">
        <w:rPr>
          <w:rFonts w:ascii="Arial" w:hAnsi="Arial" w:cs="Arial"/>
          <w:b/>
          <w:bCs/>
        </w:rPr>
        <w:t>Domácí úkol (DÚ)</w:t>
      </w:r>
      <w:r>
        <w:rPr>
          <w:rFonts w:ascii="Arial" w:hAnsi="Arial" w:cs="Arial"/>
          <w:b/>
          <w:bCs/>
        </w:rPr>
        <w:t xml:space="preserve"> </w:t>
      </w:r>
      <w:r w:rsidRPr="00DC1E51">
        <w:rPr>
          <w:rFonts w:ascii="Arial" w:hAnsi="Arial" w:cs="Arial"/>
          <w:b/>
          <w:bCs/>
        </w:rPr>
        <w:t xml:space="preserve">– </w:t>
      </w:r>
      <w:r w:rsidRPr="00DC1E51">
        <w:rPr>
          <w:rFonts w:ascii="Arial" w:hAnsi="Arial" w:cs="Arial"/>
          <w:bCs/>
        </w:rPr>
        <w:t>zadaná práce na doma, kterou musí žák udělat a mít podepsanou od rodičů</w:t>
      </w:r>
    </w:p>
    <w:p w:rsidR="00D51397" w:rsidRDefault="00D51397">
      <w:pPr>
        <w:jc w:val="both"/>
        <w:rPr>
          <w:rFonts w:ascii="Arial" w:hAnsi="Arial" w:cs="Arial"/>
          <w:color w:val="548DD4" w:themeColor="text2" w:themeTint="99"/>
          <w:lang w:val="fr-FR"/>
        </w:rPr>
      </w:pPr>
    </w:p>
    <w:p w:rsidR="00D51397" w:rsidRPr="00D51397" w:rsidRDefault="00D51397">
      <w:pPr>
        <w:jc w:val="both"/>
        <w:rPr>
          <w:rFonts w:ascii="Arial" w:hAnsi="Arial" w:cs="Arial"/>
          <w:bCs/>
        </w:rPr>
      </w:pPr>
      <w:r w:rsidRPr="00DC1E51">
        <w:rPr>
          <w:rFonts w:ascii="Arial" w:hAnsi="Arial" w:cs="Arial"/>
          <w:b/>
          <w:bCs/>
        </w:rPr>
        <w:t xml:space="preserve">Poznámka – </w:t>
      </w:r>
      <w:r w:rsidRPr="00DC1E51">
        <w:rPr>
          <w:rFonts w:ascii="Arial" w:hAnsi="Arial" w:cs="Arial"/>
          <w:bCs/>
        </w:rPr>
        <w:t>pokud se žák chová špatně (zlobí, je drzý, neposlouchá, vyrušuje v hodině, atd.), dostane od učitele poznámku do ŽK, rodič ji musí podepsat, aby bylo zřejmé, že ji viděl a měl možnost to se svým dítětem řešit</w:t>
      </w:r>
    </w:p>
    <w:p w:rsidR="002F6874"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 xml:space="preserve">Mauvais point </w:t>
      </w:r>
      <w:r w:rsidRPr="00D51397">
        <w:rPr>
          <w:rFonts w:ascii="Arial" w:hAnsi="Arial" w:cs="Arial"/>
          <w:color w:val="548DD4" w:themeColor="text2" w:themeTint="99"/>
        </w:rPr>
        <w:t>(poznámka)</w:t>
      </w:r>
      <w:r w:rsidRPr="00D51397">
        <w:rPr>
          <w:rFonts w:ascii="Arial" w:hAnsi="Arial" w:cs="Arial"/>
          <w:b/>
          <w:bCs/>
          <w:color w:val="548DD4" w:themeColor="text2" w:themeTint="99"/>
          <w:lang w:val="fr-FR"/>
        </w:rPr>
        <w:t xml:space="preserve"> </w:t>
      </w:r>
      <w:r w:rsidRPr="00D51397">
        <w:rPr>
          <w:rFonts w:ascii="Arial" w:hAnsi="Arial" w:cs="Arial"/>
          <w:color w:val="548DD4" w:themeColor="text2" w:themeTint="99"/>
          <w:lang w:val="fr-FR"/>
        </w:rPr>
        <w:t>- si l'enfant ne se comporte pas bien ( il est effronté, indiscipliné, il n'obéit pas etc.), l'enseignant le lui écrit dans le carnet de notes. Le parent doit le signer pour qu'il soit claire qu'il l'avait vu et qu'il pouvait en parler avec son enfant.</w:t>
      </w:r>
    </w:p>
    <w:p w:rsidR="00D51397" w:rsidRDefault="00D51397">
      <w:pPr>
        <w:jc w:val="both"/>
        <w:rPr>
          <w:rFonts w:ascii="Arial" w:hAnsi="Arial" w:cs="Arial"/>
          <w:color w:val="548DD4" w:themeColor="text2" w:themeTint="99"/>
          <w:lang w:val="fr-FR"/>
        </w:rPr>
      </w:pPr>
    </w:p>
    <w:p w:rsidR="00D51397" w:rsidRPr="00D51397" w:rsidRDefault="00D51397">
      <w:pPr>
        <w:jc w:val="both"/>
        <w:rPr>
          <w:rFonts w:ascii="Arial" w:hAnsi="Arial" w:cs="Arial"/>
          <w:bCs/>
        </w:rPr>
      </w:pPr>
      <w:r w:rsidRPr="00DC1E51">
        <w:rPr>
          <w:rFonts w:ascii="Arial" w:hAnsi="Arial" w:cs="Arial"/>
          <w:b/>
          <w:bCs/>
        </w:rPr>
        <w:t xml:space="preserve">Pochvala – </w:t>
      </w:r>
      <w:r w:rsidRPr="00DC1E51">
        <w:rPr>
          <w:rFonts w:ascii="Arial" w:hAnsi="Arial" w:cs="Arial"/>
          <w:bCs/>
        </w:rPr>
        <w:t>za přínos kolektivu, dobrý prospěch, snahu, reprezentaci školy atd. dostávají žáci pochvaly</w:t>
      </w:r>
    </w:p>
    <w:p w:rsidR="00D51397"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Bon point</w:t>
      </w:r>
      <w:r w:rsidRPr="00D51397">
        <w:rPr>
          <w:rFonts w:ascii="Arial" w:hAnsi="Arial" w:cs="Arial"/>
          <w:color w:val="548DD4" w:themeColor="text2" w:themeTint="99"/>
          <w:lang w:val="fr-FR"/>
        </w:rPr>
        <w:t xml:space="preserve"> </w:t>
      </w:r>
      <w:r w:rsidRPr="00D51397">
        <w:rPr>
          <w:rFonts w:ascii="Arial" w:hAnsi="Arial" w:cs="Arial"/>
          <w:color w:val="548DD4" w:themeColor="text2" w:themeTint="99"/>
        </w:rPr>
        <w:t xml:space="preserve">(pochvala) </w:t>
      </w:r>
      <w:r w:rsidRPr="00D51397">
        <w:rPr>
          <w:rFonts w:ascii="Arial" w:hAnsi="Arial" w:cs="Arial"/>
          <w:color w:val="548DD4" w:themeColor="text2" w:themeTint="99"/>
          <w:lang w:val="fr-FR"/>
        </w:rPr>
        <w:t>– les élèves reçoivent de bons points pour l'apport en collectivité, pour les bonnes notes, pour l'effort, pour la représentation de l'école etc.</w:t>
      </w:r>
    </w:p>
    <w:p w:rsidR="00D51397" w:rsidRDefault="00D51397">
      <w:pPr>
        <w:jc w:val="both"/>
        <w:rPr>
          <w:rFonts w:ascii="Arial" w:hAnsi="Arial" w:cs="Arial"/>
          <w:color w:val="548DD4" w:themeColor="text2" w:themeTint="99"/>
          <w:lang w:val="fr-FR"/>
        </w:rPr>
      </w:pPr>
    </w:p>
    <w:p w:rsidR="002F6874" w:rsidRPr="00D51397" w:rsidRDefault="00D51397">
      <w:pPr>
        <w:jc w:val="both"/>
        <w:rPr>
          <w:rFonts w:ascii="Arial" w:hAnsi="Arial" w:cs="Arial"/>
          <w:bCs/>
        </w:rPr>
      </w:pPr>
      <w:r w:rsidRPr="00DC1E51">
        <w:rPr>
          <w:rFonts w:ascii="Arial" w:hAnsi="Arial" w:cs="Arial"/>
          <w:b/>
          <w:bCs/>
        </w:rPr>
        <w:t xml:space="preserve">Důtka – </w:t>
      </w:r>
      <w:r w:rsidRPr="00DC1E51">
        <w:rPr>
          <w:rFonts w:ascii="Arial" w:hAnsi="Arial" w:cs="Arial"/>
          <w:bCs/>
        </w:rPr>
        <w:t xml:space="preserve">při opakovaném porušování školního řádu může být udělena </w:t>
      </w:r>
      <w:r w:rsidRPr="00D51397">
        <w:rPr>
          <w:rFonts w:ascii="Arial" w:hAnsi="Arial" w:cs="Arial"/>
          <w:bCs/>
        </w:rPr>
        <w:t>důtka (nejprve napomenutí třídního učitele, pak důtka třídního učitele a nakonec důtka ředitele školy)</w:t>
      </w:r>
      <w:r w:rsidRPr="00DC1E51">
        <w:rPr>
          <w:rFonts w:ascii="Arial" w:hAnsi="Arial" w:cs="Arial"/>
          <w:bCs/>
          <w:color w:val="FF0000"/>
        </w:rPr>
        <w:t xml:space="preserve"> </w:t>
      </w:r>
      <w:r w:rsidRPr="00DC1E51">
        <w:rPr>
          <w:rFonts w:ascii="Arial" w:hAnsi="Arial" w:cs="Arial"/>
          <w:bCs/>
        </w:rPr>
        <w:t>jedná se o vážný kázeňský postih, který se eviduje ve školních záznamech</w:t>
      </w:r>
      <w:r w:rsidR="002F6874" w:rsidRPr="00D51397">
        <w:rPr>
          <w:rFonts w:ascii="Arial" w:hAnsi="Arial" w:cs="Arial"/>
          <w:color w:val="548DD4" w:themeColor="text2" w:themeTint="99"/>
          <w:lang w:val="fr-FR"/>
        </w:rPr>
        <w:t xml:space="preserve"> </w:t>
      </w:r>
    </w:p>
    <w:p w:rsidR="00D51397"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 xml:space="preserve">Réprimende </w:t>
      </w:r>
      <w:r w:rsidRPr="00D51397">
        <w:rPr>
          <w:rFonts w:ascii="Arial" w:hAnsi="Arial" w:cs="Arial"/>
          <w:color w:val="548DD4" w:themeColor="text2" w:themeTint="99"/>
        </w:rPr>
        <w:t xml:space="preserve">(důtka) </w:t>
      </w:r>
      <w:r w:rsidRPr="00D51397">
        <w:rPr>
          <w:rFonts w:ascii="Arial" w:hAnsi="Arial" w:cs="Arial"/>
          <w:b/>
          <w:bCs/>
          <w:color w:val="548DD4" w:themeColor="text2" w:themeTint="99"/>
          <w:lang w:val="fr-FR"/>
        </w:rPr>
        <w:t>–</w:t>
      </w:r>
      <w:r w:rsidRPr="00D51397">
        <w:rPr>
          <w:rFonts w:ascii="Arial" w:hAnsi="Arial" w:cs="Arial"/>
          <w:color w:val="548DD4" w:themeColor="text2" w:themeTint="99"/>
          <w:lang w:val="fr-FR"/>
        </w:rPr>
        <w:t xml:space="preserve"> si l'élève enfreind des règles de façon répétitive on peut lui adresser une réprimende (d'abord par l'ensseignant de classe, ensuite par le directeur). Il s'agit d'un recours grave faute d'indiscipline qu'on enregistre dans la documentation scolaire.</w:t>
      </w:r>
    </w:p>
    <w:p w:rsidR="00D51397" w:rsidRDefault="00D51397">
      <w:pPr>
        <w:jc w:val="both"/>
        <w:rPr>
          <w:rFonts w:ascii="Arial" w:hAnsi="Arial" w:cs="Arial"/>
          <w:color w:val="548DD4" w:themeColor="text2" w:themeTint="99"/>
          <w:lang w:val="fr-FR"/>
        </w:rPr>
      </w:pPr>
    </w:p>
    <w:p w:rsidR="00D51397" w:rsidRDefault="00D51397">
      <w:pPr>
        <w:jc w:val="both"/>
        <w:rPr>
          <w:rFonts w:ascii="Arial" w:hAnsi="Arial" w:cs="Arial"/>
          <w:b/>
          <w:bCs/>
          <w:color w:val="548DD4" w:themeColor="text2" w:themeTint="99"/>
          <w:lang w:val="fr-FR"/>
        </w:rPr>
      </w:pPr>
    </w:p>
    <w:p w:rsidR="00D51397" w:rsidRDefault="00D51397">
      <w:pPr>
        <w:jc w:val="both"/>
        <w:rPr>
          <w:rFonts w:ascii="Arial" w:hAnsi="Arial" w:cs="Arial"/>
          <w:b/>
          <w:bCs/>
          <w:color w:val="548DD4" w:themeColor="text2" w:themeTint="99"/>
          <w:lang w:val="fr-FR"/>
        </w:rPr>
      </w:pPr>
    </w:p>
    <w:p w:rsidR="00D51397" w:rsidRPr="00D51397" w:rsidRDefault="00D51397">
      <w:pPr>
        <w:jc w:val="both"/>
        <w:rPr>
          <w:rFonts w:ascii="Arial" w:hAnsi="Arial" w:cs="Arial"/>
          <w:bCs/>
        </w:rPr>
      </w:pPr>
      <w:r w:rsidRPr="00DC1E51">
        <w:rPr>
          <w:rFonts w:ascii="Arial" w:hAnsi="Arial" w:cs="Arial"/>
          <w:b/>
          <w:bCs/>
        </w:rPr>
        <w:lastRenderedPageBreak/>
        <w:t xml:space="preserve">Omluvenka </w:t>
      </w:r>
      <w:r w:rsidRPr="00DC1E51">
        <w:rPr>
          <w:rFonts w:ascii="Arial" w:hAnsi="Arial" w:cs="Arial"/>
          <w:bCs/>
        </w:rPr>
        <w:t>– při nepřítomnosti je nutné napsat do ŽK, proč žák chyběl a potvrdit podpisem, důvodem může být nemoc, ale i vážné rodinné důvody</w:t>
      </w:r>
    </w:p>
    <w:p w:rsidR="002F6874"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 xml:space="preserve">Mot d'excuse </w:t>
      </w:r>
      <w:r w:rsidRPr="00D51397">
        <w:rPr>
          <w:rFonts w:ascii="Arial" w:hAnsi="Arial" w:cs="Arial"/>
          <w:color w:val="548DD4" w:themeColor="text2" w:themeTint="99"/>
        </w:rPr>
        <w:t xml:space="preserve">(omluvenka) </w:t>
      </w:r>
      <w:r w:rsidRPr="00D51397">
        <w:rPr>
          <w:rFonts w:ascii="Arial" w:hAnsi="Arial" w:cs="Arial"/>
          <w:b/>
          <w:bCs/>
          <w:color w:val="548DD4" w:themeColor="text2" w:themeTint="99"/>
          <w:lang w:val="fr-FR"/>
        </w:rPr>
        <w:t>–</w:t>
      </w:r>
      <w:r w:rsidRPr="00D51397">
        <w:rPr>
          <w:rFonts w:ascii="Arial" w:hAnsi="Arial" w:cs="Arial"/>
          <w:color w:val="548DD4" w:themeColor="text2" w:themeTint="99"/>
          <w:lang w:val="fr-FR"/>
        </w:rPr>
        <w:t xml:space="preserve"> il est nécessaire d'écrire la raison de l'absence de l'enfant dans son carnet scolaire et de confirmer par la signature. La raison peut être la maladie ou la situation difficile de famille.</w:t>
      </w:r>
    </w:p>
    <w:p w:rsidR="00D51397" w:rsidRDefault="00D51397">
      <w:pPr>
        <w:jc w:val="both"/>
        <w:rPr>
          <w:rFonts w:ascii="Arial" w:hAnsi="Arial" w:cs="Arial"/>
          <w:color w:val="548DD4" w:themeColor="text2" w:themeTint="99"/>
          <w:lang w:val="fr-FR"/>
        </w:rPr>
      </w:pPr>
    </w:p>
    <w:p w:rsidR="00D51397" w:rsidRPr="00D51397" w:rsidRDefault="00D51397">
      <w:pPr>
        <w:jc w:val="both"/>
        <w:rPr>
          <w:rFonts w:ascii="Arial" w:hAnsi="Arial" w:cs="Arial"/>
          <w:bCs/>
        </w:rPr>
      </w:pPr>
      <w:r w:rsidRPr="00DC1E51">
        <w:rPr>
          <w:rFonts w:ascii="Arial" w:hAnsi="Arial" w:cs="Arial"/>
          <w:b/>
          <w:bCs/>
        </w:rPr>
        <w:t xml:space="preserve">Písemná zkouška/písemka </w:t>
      </w:r>
      <w:r w:rsidRPr="00DC1E51">
        <w:rPr>
          <w:rFonts w:ascii="Arial" w:hAnsi="Arial" w:cs="Arial"/>
          <w:bCs/>
        </w:rPr>
        <w:t>– písemný test znalostí</w:t>
      </w:r>
    </w:p>
    <w:p w:rsidR="002F6874"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 xml:space="preserve">Examen écrit </w:t>
      </w:r>
      <w:r w:rsidRPr="00D51397">
        <w:rPr>
          <w:rFonts w:ascii="Arial" w:hAnsi="Arial" w:cs="Arial"/>
          <w:color w:val="548DD4" w:themeColor="text2" w:themeTint="99"/>
        </w:rPr>
        <w:t xml:space="preserve">(písemka) </w:t>
      </w:r>
      <w:r w:rsidRPr="00D51397">
        <w:rPr>
          <w:rFonts w:ascii="Arial" w:hAnsi="Arial" w:cs="Arial"/>
          <w:b/>
          <w:bCs/>
          <w:color w:val="548DD4" w:themeColor="text2" w:themeTint="99"/>
          <w:lang w:val="fr-FR"/>
        </w:rPr>
        <w:t>–</w:t>
      </w:r>
      <w:r w:rsidRPr="00D51397">
        <w:rPr>
          <w:rFonts w:ascii="Arial" w:hAnsi="Arial" w:cs="Arial"/>
          <w:color w:val="548DD4" w:themeColor="text2" w:themeTint="99"/>
          <w:lang w:val="fr-FR"/>
        </w:rPr>
        <w:t xml:space="preserve"> un test écrit sur des connaissances de l'élève.</w:t>
      </w:r>
    </w:p>
    <w:p w:rsidR="00D51397" w:rsidRDefault="00D51397">
      <w:pPr>
        <w:jc w:val="both"/>
        <w:rPr>
          <w:rFonts w:ascii="Arial" w:hAnsi="Arial" w:cs="Arial"/>
          <w:color w:val="548DD4" w:themeColor="text2" w:themeTint="99"/>
          <w:lang w:val="fr-FR"/>
        </w:rPr>
      </w:pPr>
    </w:p>
    <w:p w:rsidR="00D51397" w:rsidRPr="00D51397" w:rsidRDefault="00D51397">
      <w:pPr>
        <w:jc w:val="both"/>
        <w:rPr>
          <w:rFonts w:ascii="Arial" w:hAnsi="Arial" w:cs="Arial"/>
          <w:bCs/>
        </w:rPr>
      </w:pPr>
      <w:r w:rsidRPr="00DC1E51">
        <w:rPr>
          <w:rFonts w:ascii="Arial" w:hAnsi="Arial" w:cs="Arial"/>
          <w:b/>
          <w:bCs/>
        </w:rPr>
        <w:t xml:space="preserve">Desetiminutovka nebo pětiminutovka – </w:t>
      </w:r>
      <w:r w:rsidRPr="00DC1E51">
        <w:rPr>
          <w:rFonts w:ascii="Arial" w:hAnsi="Arial" w:cs="Arial"/>
          <w:bCs/>
        </w:rPr>
        <w:t>kratší písemný test</w:t>
      </w:r>
    </w:p>
    <w:p w:rsidR="00D51397"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Examen écrit de cinq ou dix minutes</w:t>
      </w:r>
      <w:r w:rsidRPr="00D51397">
        <w:rPr>
          <w:rFonts w:ascii="Arial" w:hAnsi="Arial" w:cs="Arial"/>
          <w:color w:val="548DD4" w:themeColor="text2" w:themeTint="99"/>
          <w:lang w:val="fr-FR"/>
        </w:rPr>
        <w:t xml:space="preserve"> </w:t>
      </w:r>
      <w:r w:rsidRPr="00D51397">
        <w:rPr>
          <w:rFonts w:ascii="Arial" w:hAnsi="Arial" w:cs="Arial"/>
          <w:color w:val="548DD4" w:themeColor="text2" w:themeTint="99"/>
        </w:rPr>
        <w:t>(Desetiminutovka nebo pětiminutovka)</w:t>
      </w:r>
      <w:r w:rsidRPr="00D51397">
        <w:rPr>
          <w:rFonts w:ascii="Arial" w:hAnsi="Arial" w:cs="Arial"/>
          <w:b/>
          <w:bCs/>
          <w:color w:val="548DD4" w:themeColor="text2" w:themeTint="99"/>
        </w:rPr>
        <w:t xml:space="preserve"> </w:t>
      </w:r>
      <w:r w:rsidRPr="00D51397">
        <w:rPr>
          <w:rFonts w:ascii="Arial" w:hAnsi="Arial" w:cs="Arial"/>
          <w:color w:val="548DD4" w:themeColor="text2" w:themeTint="99"/>
          <w:lang w:val="fr-FR"/>
        </w:rPr>
        <w:t>– un test plus court.</w:t>
      </w:r>
    </w:p>
    <w:p w:rsidR="00D51397" w:rsidRDefault="00D51397">
      <w:pPr>
        <w:jc w:val="both"/>
        <w:rPr>
          <w:rFonts w:ascii="Arial" w:hAnsi="Arial" w:cs="Arial"/>
          <w:color w:val="548DD4" w:themeColor="text2" w:themeTint="99"/>
          <w:lang w:val="fr-FR"/>
        </w:rPr>
      </w:pPr>
    </w:p>
    <w:p w:rsidR="00D51397" w:rsidRPr="00D51397" w:rsidRDefault="00D51397">
      <w:pPr>
        <w:jc w:val="both"/>
        <w:rPr>
          <w:rFonts w:ascii="Arial" w:hAnsi="Arial" w:cs="Arial"/>
          <w:bCs/>
        </w:rPr>
      </w:pPr>
      <w:r w:rsidRPr="00DC1E51">
        <w:rPr>
          <w:rFonts w:ascii="Arial" w:hAnsi="Arial" w:cs="Arial"/>
          <w:b/>
          <w:bCs/>
        </w:rPr>
        <w:t xml:space="preserve">Diktát – </w:t>
      </w:r>
      <w:r w:rsidRPr="00DC1E51">
        <w:rPr>
          <w:rFonts w:ascii="Arial" w:hAnsi="Arial" w:cs="Arial"/>
          <w:bCs/>
        </w:rPr>
        <w:t xml:space="preserve">písemné ověření znalostí pravopisu, které je žákům </w:t>
      </w:r>
      <w:proofErr w:type="gramStart"/>
      <w:r w:rsidRPr="00DC1E51">
        <w:rPr>
          <w:rFonts w:ascii="Arial" w:hAnsi="Arial" w:cs="Arial"/>
          <w:bCs/>
        </w:rPr>
        <w:t>diktováno a oni</w:t>
      </w:r>
      <w:proofErr w:type="gramEnd"/>
      <w:r w:rsidRPr="00DC1E51">
        <w:rPr>
          <w:rFonts w:ascii="Arial" w:hAnsi="Arial" w:cs="Arial"/>
          <w:bCs/>
        </w:rPr>
        <w:t xml:space="preserve"> zapisují pravopisné jevy</w:t>
      </w:r>
    </w:p>
    <w:p w:rsidR="00D51397"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Dictée</w:t>
      </w:r>
      <w:r w:rsidRPr="00D51397">
        <w:rPr>
          <w:rFonts w:ascii="Arial" w:hAnsi="Arial" w:cs="Arial"/>
          <w:color w:val="548DD4" w:themeColor="text2" w:themeTint="99"/>
          <w:lang w:val="fr-FR"/>
        </w:rPr>
        <w:t xml:space="preserve"> </w:t>
      </w:r>
      <w:r w:rsidRPr="00D51397">
        <w:rPr>
          <w:rFonts w:ascii="Arial" w:hAnsi="Arial" w:cs="Arial"/>
          <w:color w:val="548DD4" w:themeColor="text2" w:themeTint="99"/>
        </w:rPr>
        <w:t xml:space="preserve">(diktát) </w:t>
      </w:r>
      <w:r w:rsidRPr="00D51397">
        <w:rPr>
          <w:rFonts w:ascii="Arial" w:hAnsi="Arial" w:cs="Arial"/>
          <w:color w:val="548DD4" w:themeColor="text2" w:themeTint="99"/>
          <w:lang w:val="fr-FR"/>
        </w:rPr>
        <w:t>– une vérification écrite des connaissances de l'orthographe. On dicte un texte ou des phrases aux élèves qui les écrivent.</w:t>
      </w:r>
    </w:p>
    <w:p w:rsidR="00D51397" w:rsidRDefault="00D51397">
      <w:pPr>
        <w:jc w:val="both"/>
        <w:rPr>
          <w:rFonts w:ascii="Arial" w:hAnsi="Arial" w:cs="Arial"/>
          <w:color w:val="548DD4" w:themeColor="text2" w:themeTint="99"/>
          <w:lang w:val="fr-FR"/>
        </w:rPr>
      </w:pPr>
    </w:p>
    <w:p w:rsidR="00D51397" w:rsidRPr="00D51397" w:rsidRDefault="00D51397">
      <w:pPr>
        <w:jc w:val="both"/>
        <w:rPr>
          <w:rFonts w:ascii="Arial" w:hAnsi="Arial" w:cs="Arial"/>
          <w:bCs/>
        </w:rPr>
      </w:pPr>
      <w:r w:rsidRPr="00DC1E51">
        <w:rPr>
          <w:rFonts w:ascii="Arial" w:hAnsi="Arial" w:cs="Arial"/>
          <w:b/>
          <w:bCs/>
        </w:rPr>
        <w:t xml:space="preserve">Zkoušení – </w:t>
      </w:r>
      <w:r w:rsidRPr="00DC1E51">
        <w:rPr>
          <w:rFonts w:ascii="Arial" w:hAnsi="Arial" w:cs="Arial"/>
          <w:bCs/>
        </w:rPr>
        <w:t>ústní ověřování znalostí</w:t>
      </w:r>
    </w:p>
    <w:p w:rsidR="002F6874" w:rsidRPr="00D51397"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 xml:space="preserve">Epreuve orale </w:t>
      </w:r>
      <w:r w:rsidRPr="00D51397">
        <w:rPr>
          <w:rFonts w:ascii="Arial" w:hAnsi="Arial" w:cs="Arial"/>
          <w:color w:val="548DD4" w:themeColor="text2" w:themeTint="99"/>
        </w:rPr>
        <w:t xml:space="preserve">(zkoušení) </w:t>
      </w:r>
      <w:r w:rsidRPr="00D51397">
        <w:rPr>
          <w:rFonts w:ascii="Arial" w:hAnsi="Arial" w:cs="Arial"/>
          <w:b/>
          <w:bCs/>
          <w:color w:val="548DD4" w:themeColor="text2" w:themeTint="99"/>
          <w:lang w:val="fr-FR"/>
        </w:rPr>
        <w:t>–</w:t>
      </w:r>
      <w:r w:rsidRPr="00D51397">
        <w:rPr>
          <w:rFonts w:ascii="Arial" w:hAnsi="Arial" w:cs="Arial"/>
          <w:color w:val="548DD4" w:themeColor="text2" w:themeTint="99"/>
          <w:lang w:val="fr-FR"/>
        </w:rPr>
        <w:t xml:space="preserve"> une vérification orale des connaissances.</w:t>
      </w:r>
    </w:p>
    <w:p w:rsidR="002F6874" w:rsidRDefault="002F6874">
      <w:pPr>
        <w:jc w:val="both"/>
        <w:rPr>
          <w:rFonts w:ascii="Arial" w:hAnsi="Arial" w:cs="Arial"/>
          <w:b/>
          <w:bCs/>
          <w:color w:val="548DD4" w:themeColor="text2" w:themeTint="99"/>
        </w:rPr>
      </w:pPr>
    </w:p>
    <w:p w:rsidR="00D51397" w:rsidRDefault="00D51397">
      <w:pPr>
        <w:jc w:val="both"/>
        <w:rPr>
          <w:rFonts w:ascii="Arial" w:hAnsi="Arial" w:cs="Arial"/>
          <w:b/>
          <w:bCs/>
          <w:color w:val="548DD4" w:themeColor="text2" w:themeTint="99"/>
        </w:rPr>
      </w:pPr>
    </w:p>
    <w:p w:rsidR="00D51397" w:rsidRPr="00D51397" w:rsidRDefault="00D51397">
      <w:pPr>
        <w:jc w:val="both"/>
        <w:rPr>
          <w:rFonts w:ascii="Arial" w:hAnsi="Arial" w:cs="Arial"/>
          <w:b/>
          <w:bCs/>
          <w:u w:val="single"/>
        </w:rPr>
      </w:pPr>
      <w:r w:rsidRPr="00DC1E51">
        <w:rPr>
          <w:rFonts w:ascii="Arial" w:hAnsi="Arial" w:cs="Arial"/>
          <w:b/>
          <w:bCs/>
          <w:u w:val="single"/>
        </w:rPr>
        <w:t>Školně – organizační pojmy</w:t>
      </w:r>
    </w:p>
    <w:p w:rsidR="002F6874" w:rsidRPr="00D51397" w:rsidRDefault="002F6874">
      <w:pPr>
        <w:jc w:val="both"/>
        <w:rPr>
          <w:rFonts w:ascii="Arial" w:hAnsi="Arial" w:cs="Arial"/>
          <w:b/>
          <w:bCs/>
          <w:color w:val="548DD4" w:themeColor="text2" w:themeTint="99"/>
          <w:u w:val="single"/>
          <w:lang w:val="fr-FR"/>
        </w:rPr>
      </w:pPr>
      <w:r w:rsidRPr="00D51397">
        <w:rPr>
          <w:rFonts w:ascii="Arial" w:hAnsi="Arial" w:cs="Arial"/>
          <w:b/>
          <w:bCs/>
          <w:color w:val="548DD4" w:themeColor="text2" w:themeTint="99"/>
          <w:u w:val="single"/>
          <w:lang w:val="fr-FR"/>
        </w:rPr>
        <w:t>Des mots d'organisation scolaire</w:t>
      </w:r>
    </w:p>
    <w:p w:rsidR="002F6874" w:rsidRDefault="002F6874">
      <w:pPr>
        <w:jc w:val="both"/>
        <w:rPr>
          <w:rFonts w:ascii="Arial" w:hAnsi="Arial" w:cs="Arial"/>
          <w:b/>
          <w:bCs/>
          <w:color w:val="548DD4" w:themeColor="text2" w:themeTint="99"/>
          <w:u w:val="single"/>
        </w:rPr>
      </w:pPr>
    </w:p>
    <w:p w:rsidR="00D51397" w:rsidRPr="00D51397" w:rsidRDefault="00D51397">
      <w:pPr>
        <w:jc w:val="both"/>
        <w:rPr>
          <w:rFonts w:ascii="Arial" w:hAnsi="Arial" w:cs="Arial"/>
          <w:bCs/>
        </w:rPr>
      </w:pPr>
      <w:r w:rsidRPr="00DC1E51">
        <w:rPr>
          <w:rFonts w:ascii="Arial" w:hAnsi="Arial" w:cs="Arial"/>
          <w:b/>
          <w:bCs/>
        </w:rPr>
        <w:t xml:space="preserve">Školní družina/družina – </w:t>
      </w:r>
      <w:r w:rsidRPr="00DC1E51">
        <w:rPr>
          <w:rFonts w:ascii="Arial" w:hAnsi="Arial" w:cs="Arial"/>
          <w:bCs/>
        </w:rPr>
        <w:t>po škole chodí menší děti (na prvním stupni) do družiny, kde si hrají, mají kroužky atd.</w:t>
      </w:r>
    </w:p>
    <w:p w:rsidR="002F6874"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 xml:space="preserve">Garderie d'école </w:t>
      </w:r>
      <w:r w:rsidRPr="00D51397">
        <w:rPr>
          <w:rFonts w:ascii="Arial" w:hAnsi="Arial" w:cs="Arial"/>
          <w:color w:val="548DD4" w:themeColor="text2" w:themeTint="99"/>
        </w:rPr>
        <w:t xml:space="preserve">(školní družina) </w:t>
      </w:r>
      <w:r w:rsidRPr="00D51397">
        <w:rPr>
          <w:rFonts w:ascii="Arial" w:hAnsi="Arial" w:cs="Arial"/>
          <w:b/>
          <w:bCs/>
          <w:color w:val="548DD4" w:themeColor="text2" w:themeTint="99"/>
          <w:lang w:val="fr-FR"/>
        </w:rPr>
        <w:t>–</w:t>
      </w:r>
      <w:r w:rsidRPr="00D51397">
        <w:rPr>
          <w:rFonts w:ascii="Arial" w:hAnsi="Arial" w:cs="Arial"/>
          <w:color w:val="548DD4" w:themeColor="text2" w:themeTint="99"/>
          <w:lang w:val="fr-FR"/>
        </w:rPr>
        <w:t xml:space="preserve"> les enfants plus jeunes (du premier niveau-de l'école primaire) vont à la garderie après des cours où ils jouent, ils ont de différantes activités etc.</w:t>
      </w:r>
    </w:p>
    <w:p w:rsidR="00D51397" w:rsidRDefault="00D51397">
      <w:pPr>
        <w:jc w:val="both"/>
        <w:rPr>
          <w:rFonts w:ascii="Arial" w:hAnsi="Arial" w:cs="Arial"/>
          <w:color w:val="548DD4" w:themeColor="text2" w:themeTint="99"/>
          <w:lang w:val="fr-FR"/>
        </w:rPr>
      </w:pPr>
    </w:p>
    <w:p w:rsidR="00D51397" w:rsidRPr="00D51397" w:rsidRDefault="00D51397">
      <w:pPr>
        <w:jc w:val="both"/>
        <w:rPr>
          <w:rFonts w:ascii="Arial" w:hAnsi="Arial" w:cs="Arial"/>
          <w:bCs/>
        </w:rPr>
      </w:pPr>
      <w:r w:rsidRPr="00DC1E51">
        <w:rPr>
          <w:rFonts w:ascii="Arial" w:hAnsi="Arial" w:cs="Arial"/>
          <w:b/>
          <w:bCs/>
        </w:rPr>
        <w:t xml:space="preserve">Kroužky, volnočasové aktivity – </w:t>
      </w:r>
      <w:r w:rsidRPr="00DC1E51">
        <w:rPr>
          <w:rFonts w:ascii="Arial" w:hAnsi="Arial" w:cs="Arial"/>
          <w:bCs/>
        </w:rPr>
        <w:t>po vyučování nabízí většina škol i zájmové kroužky, do kterých se mohou žáci přihlašovat na začátku každého pololetí, jedná se o výtvarné, sportovní, přírodovědné a jiné aktivity</w:t>
      </w:r>
    </w:p>
    <w:p w:rsidR="00D51397"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 xml:space="preserve">Activités d'intérêt et de temps libre </w:t>
      </w:r>
      <w:r w:rsidRPr="00D51397">
        <w:rPr>
          <w:rFonts w:ascii="Arial" w:hAnsi="Arial" w:cs="Arial"/>
          <w:color w:val="548DD4" w:themeColor="text2" w:themeTint="99"/>
        </w:rPr>
        <w:t>(kroužky, volnočasové aktivity)</w:t>
      </w:r>
      <w:r w:rsidRPr="00D51397">
        <w:rPr>
          <w:rFonts w:ascii="Arial" w:hAnsi="Arial" w:cs="Arial"/>
          <w:b/>
          <w:bCs/>
          <w:color w:val="548DD4" w:themeColor="text2" w:themeTint="99"/>
          <w:lang w:val="fr-FR"/>
        </w:rPr>
        <w:t xml:space="preserve">– </w:t>
      </w:r>
      <w:r w:rsidRPr="00D51397">
        <w:rPr>
          <w:rFonts w:ascii="Arial" w:hAnsi="Arial" w:cs="Arial"/>
          <w:color w:val="548DD4" w:themeColor="text2" w:themeTint="99"/>
          <w:lang w:val="fr-FR"/>
        </w:rPr>
        <w:t>la plupart des écoles offrent des activités de temps libre auxquelles les élèves peuvent s'inscrire au début de chaque semestre. Il s'agit des activités d'art, de sport, de sciences naturelles etc.</w:t>
      </w:r>
    </w:p>
    <w:p w:rsidR="00D51397" w:rsidRDefault="00D51397">
      <w:pPr>
        <w:jc w:val="both"/>
        <w:rPr>
          <w:rFonts w:ascii="Arial" w:hAnsi="Arial" w:cs="Arial"/>
          <w:color w:val="548DD4" w:themeColor="text2" w:themeTint="99"/>
          <w:lang w:val="fr-FR"/>
        </w:rPr>
      </w:pPr>
    </w:p>
    <w:p w:rsidR="00D51397" w:rsidRPr="00D51397" w:rsidRDefault="00D51397">
      <w:pPr>
        <w:jc w:val="both"/>
        <w:rPr>
          <w:rFonts w:ascii="Arial" w:hAnsi="Arial" w:cs="Arial"/>
          <w:bCs/>
        </w:rPr>
      </w:pPr>
      <w:r w:rsidRPr="00DC1E51">
        <w:rPr>
          <w:rFonts w:ascii="Arial" w:hAnsi="Arial" w:cs="Arial"/>
          <w:b/>
          <w:bCs/>
        </w:rPr>
        <w:t xml:space="preserve">Školní jídelna </w:t>
      </w:r>
      <w:r w:rsidRPr="00DC1E51">
        <w:rPr>
          <w:rFonts w:ascii="Arial" w:hAnsi="Arial" w:cs="Arial"/>
          <w:bCs/>
        </w:rPr>
        <w:t>– zde se žáci stravují, obědy je nutné si kupovat</w:t>
      </w:r>
    </w:p>
    <w:p w:rsidR="00D51397"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Cantine d'école</w:t>
      </w:r>
      <w:r w:rsidRPr="00D51397">
        <w:rPr>
          <w:rFonts w:ascii="Arial" w:hAnsi="Arial" w:cs="Arial"/>
          <w:color w:val="548DD4" w:themeColor="text2" w:themeTint="99"/>
          <w:lang w:val="fr-FR"/>
        </w:rPr>
        <w:t xml:space="preserve"> </w:t>
      </w:r>
      <w:r w:rsidRPr="00D51397">
        <w:rPr>
          <w:rFonts w:ascii="Arial" w:hAnsi="Arial" w:cs="Arial"/>
          <w:color w:val="548DD4" w:themeColor="text2" w:themeTint="99"/>
        </w:rPr>
        <w:t xml:space="preserve">(školní jídelna) </w:t>
      </w:r>
      <w:r w:rsidRPr="00D51397">
        <w:rPr>
          <w:rFonts w:ascii="Arial" w:hAnsi="Arial" w:cs="Arial"/>
          <w:color w:val="548DD4" w:themeColor="text2" w:themeTint="99"/>
          <w:lang w:val="fr-FR"/>
        </w:rPr>
        <w:t>– les élèves y mangent, ils sont obligés d'acheter des repas.</w:t>
      </w:r>
    </w:p>
    <w:p w:rsidR="00D51397" w:rsidRDefault="00D51397">
      <w:pPr>
        <w:jc w:val="both"/>
        <w:rPr>
          <w:rFonts w:ascii="Arial" w:hAnsi="Arial" w:cs="Arial"/>
          <w:color w:val="548DD4" w:themeColor="text2" w:themeTint="99"/>
          <w:lang w:val="fr-FR"/>
        </w:rPr>
      </w:pPr>
    </w:p>
    <w:p w:rsidR="00D51397" w:rsidRDefault="00D51397">
      <w:pPr>
        <w:jc w:val="both"/>
        <w:rPr>
          <w:rFonts w:ascii="Arial" w:hAnsi="Arial" w:cs="Arial"/>
          <w:color w:val="548DD4" w:themeColor="text2" w:themeTint="99"/>
          <w:lang w:val="fr-FR"/>
        </w:rPr>
      </w:pPr>
    </w:p>
    <w:p w:rsidR="00D51397" w:rsidRDefault="00D51397">
      <w:pPr>
        <w:jc w:val="both"/>
        <w:rPr>
          <w:rFonts w:ascii="Arial" w:hAnsi="Arial" w:cs="Arial"/>
          <w:color w:val="548DD4" w:themeColor="text2" w:themeTint="99"/>
          <w:lang w:val="fr-FR"/>
        </w:rPr>
      </w:pPr>
    </w:p>
    <w:p w:rsidR="00D51397" w:rsidRPr="00DC1E51" w:rsidRDefault="00D51397" w:rsidP="00D51397">
      <w:pPr>
        <w:jc w:val="both"/>
        <w:rPr>
          <w:rFonts w:ascii="Arial" w:hAnsi="Arial" w:cs="Arial"/>
          <w:bCs/>
        </w:rPr>
      </w:pPr>
      <w:r w:rsidRPr="00DC1E51">
        <w:rPr>
          <w:rFonts w:ascii="Arial" w:hAnsi="Arial" w:cs="Arial"/>
          <w:b/>
          <w:bCs/>
        </w:rPr>
        <w:lastRenderedPageBreak/>
        <w:t xml:space="preserve">Třídní učitel – </w:t>
      </w:r>
      <w:r w:rsidRPr="00DC1E51">
        <w:rPr>
          <w:rFonts w:ascii="Arial" w:hAnsi="Arial" w:cs="Arial"/>
          <w:bCs/>
        </w:rPr>
        <w:t>každá třída má svého učitele, který se o ni stará, řeší organizační i administrativní záležitosti žáků, funguje jako prostředník mezi rodiči a školou. V případě jakýchkoliv dotazů, problémů apod. mají rodiče možnost třídního učitele kontaktovat.</w:t>
      </w:r>
    </w:p>
    <w:p w:rsidR="002F6874"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Enseignant de classe</w:t>
      </w:r>
      <w:r w:rsidRPr="00D51397">
        <w:rPr>
          <w:rFonts w:ascii="Arial" w:hAnsi="Arial" w:cs="Arial"/>
          <w:color w:val="548DD4" w:themeColor="text2" w:themeTint="99"/>
          <w:lang w:val="fr-FR"/>
        </w:rPr>
        <w:t xml:space="preserve"> </w:t>
      </w:r>
      <w:r w:rsidRPr="00D51397">
        <w:rPr>
          <w:rFonts w:ascii="Arial" w:hAnsi="Arial" w:cs="Arial"/>
          <w:color w:val="548DD4" w:themeColor="text2" w:themeTint="99"/>
        </w:rPr>
        <w:t xml:space="preserve">(třídní učitel) </w:t>
      </w:r>
      <w:r w:rsidRPr="00D51397">
        <w:rPr>
          <w:rFonts w:ascii="Arial" w:hAnsi="Arial" w:cs="Arial"/>
          <w:color w:val="548DD4" w:themeColor="text2" w:themeTint="99"/>
          <w:lang w:val="fr-FR"/>
        </w:rPr>
        <w:t>– toute classe a son enseignant de classe qui s'occupe d'elle, il résout des problèmes d'organisation et d'administration, il est le médiateur entre l'école et les parents. Les parents ont la possibilité de le contacter dans le cas des problèmes, des questions.</w:t>
      </w:r>
    </w:p>
    <w:p w:rsidR="00D51397" w:rsidRDefault="00D51397">
      <w:pPr>
        <w:jc w:val="both"/>
        <w:rPr>
          <w:rFonts w:ascii="Arial" w:hAnsi="Arial" w:cs="Arial"/>
          <w:color w:val="548DD4" w:themeColor="text2" w:themeTint="99"/>
          <w:lang w:val="fr-FR"/>
        </w:rPr>
      </w:pPr>
    </w:p>
    <w:p w:rsidR="00D51397" w:rsidRPr="00D51397" w:rsidRDefault="00D51397">
      <w:pPr>
        <w:jc w:val="both"/>
        <w:rPr>
          <w:rFonts w:ascii="Arial" w:hAnsi="Arial" w:cs="Arial"/>
          <w:bCs/>
        </w:rPr>
      </w:pPr>
      <w:r w:rsidRPr="00DC1E51">
        <w:rPr>
          <w:rFonts w:ascii="Arial" w:hAnsi="Arial" w:cs="Arial"/>
          <w:b/>
          <w:bCs/>
        </w:rPr>
        <w:t xml:space="preserve">Ředitel </w:t>
      </w:r>
      <w:r w:rsidRPr="00DC1E51">
        <w:rPr>
          <w:rFonts w:ascii="Arial" w:hAnsi="Arial" w:cs="Arial"/>
          <w:bCs/>
        </w:rPr>
        <w:t>– řídí školu, řeší organizační i administrativní záležitosti školy, zodpovídá za její fungování</w:t>
      </w:r>
    </w:p>
    <w:p w:rsidR="002F6874"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Directeur</w:t>
      </w:r>
      <w:r w:rsidRPr="00D51397">
        <w:rPr>
          <w:rFonts w:ascii="Arial" w:hAnsi="Arial" w:cs="Arial"/>
          <w:color w:val="548DD4" w:themeColor="text2" w:themeTint="99"/>
          <w:lang w:val="fr-FR"/>
        </w:rPr>
        <w:t xml:space="preserve"> </w:t>
      </w:r>
      <w:r w:rsidRPr="00D51397">
        <w:rPr>
          <w:rFonts w:ascii="Arial" w:hAnsi="Arial" w:cs="Arial"/>
          <w:color w:val="548DD4" w:themeColor="text2" w:themeTint="99"/>
        </w:rPr>
        <w:t xml:space="preserve">(ředitel) </w:t>
      </w:r>
      <w:r w:rsidRPr="00D51397">
        <w:rPr>
          <w:rFonts w:ascii="Arial" w:hAnsi="Arial" w:cs="Arial"/>
          <w:color w:val="548DD4" w:themeColor="text2" w:themeTint="99"/>
          <w:lang w:val="fr-FR"/>
        </w:rPr>
        <w:t>– il dirige l'école, il résout des problèmes d'organisation et d'administration de l'école, il en est  responsable.</w:t>
      </w:r>
    </w:p>
    <w:p w:rsidR="00D51397" w:rsidRDefault="00D51397">
      <w:pPr>
        <w:jc w:val="both"/>
        <w:rPr>
          <w:rFonts w:ascii="Arial" w:hAnsi="Arial" w:cs="Arial"/>
          <w:color w:val="548DD4" w:themeColor="text2" w:themeTint="99"/>
          <w:lang w:val="fr-FR"/>
        </w:rPr>
      </w:pPr>
    </w:p>
    <w:p w:rsidR="00D51397" w:rsidRPr="00D51397" w:rsidRDefault="00D51397">
      <w:pPr>
        <w:jc w:val="both"/>
        <w:rPr>
          <w:rFonts w:ascii="Arial" w:hAnsi="Arial" w:cs="Arial"/>
          <w:bCs/>
        </w:rPr>
      </w:pPr>
      <w:r w:rsidRPr="00DC1E51">
        <w:rPr>
          <w:rFonts w:ascii="Arial" w:hAnsi="Arial" w:cs="Arial"/>
          <w:b/>
          <w:bCs/>
        </w:rPr>
        <w:t>Výchovný poradce (na ZŠ)</w:t>
      </w:r>
      <w:r w:rsidRPr="00DC1E51">
        <w:rPr>
          <w:rFonts w:ascii="Arial" w:hAnsi="Arial" w:cs="Arial"/>
          <w:bCs/>
        </w:rPr>
        <w:t xml:space="preserve"> – řeší společně s vedením školy a třídními učiteli kázeňské problémy i problémy s prospěchem, zajišťuje a koordinuje na škole individuální vzdělávání žáků se speciálními vzdělávacími potřebami (což jsou i cizinci díky neznalosti češtiny) a pomáhá při výběru středních škol </w:t>
      </w:r>
    </w:p>
    <w:p w:rsidR="001C5A38"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 xml:space="preserve">Conseiller d'éducation </w:t>
      </w:r>
      <w:r w:rsidRPr="00D51397">
        <w:rPr>
          <w:rFonts w:ascii="Arial" w:hAnsi="Arial" w:cs="Arial"/>
          <w:color w:val="548DD4" w:themeColor="text2" w:themeTint="99"/>
        </w:rPr>
        <w:t xml:space="preserve">(výchovný poradce) </w:t>
      </w:r>
      <w:r w:rsidRPr="00D51397">
        <w:rPr>
          <w:rFonts w:ascii="Arial" w:hAnsi="Arial" w:cs="Arial"/>
          <w:b/>
          <w:bCs/>
          <w:color w:val="548DD4" w:themeColor="text2" w:themeTint="99"/>
          <w:lang w:val="fr-FR"/>
        </w:rPr>
        <w:t>–</w:t>
      </w:r>
      <w:r w:rsidRPr="00D51397">
        <w:rPr>
          <w:rFonts w:ascii="Arial" w:hAnsi="Arial" w:cs="Arial"/>
          <w:color w:val="548DD4" w:themeColor="text2" w:themeTint="99"/>
          <w:lang w:val="fr-FR"/>
        </w:rPr>
        <w:t xml:space="preserve"> il résout avec la direction et l'enseignant de classe des problèmes disciplinaires et une mauvaise moyenne de l'élève. Il assure et coordonne des cours individuels des élèves avec des besoins de formation spéciaux (compris les étrangers vu leurs problèmes de langue tchèque) et il aide à choisir la formation continue.</w:t>
      </w:r>
    </w:p>
    <w:p w:rsidR="001C5A38" w:rsidRDefault="001C5A38">
      <w:pPr>
        <w:jc w:val="both"/>
        <w:rPr>
          <w:rFonts w:ascii="Arial" w:hAnsi="Arial" w:cs="Arial"/>
          <w:color w:val="548DD4" w:themeColor="text2" w:themeTint="99"/>
          <w:lang w:val="fr-FR"/>
        </w:rPr>
      </w:pPr>
    </w:p>
    <w:p w:rsidR="001C5A38" w:rsidRPr="001C5A38" w:rsidRDefault="001C5A38">
      <w:pPr>
        <w:jc w:val="both"/>
        <w:rPr>
          <w:rFonts w:ascii="Arial" w:hAnsi="Arial" w:cs="Arial"/>
          <w:bCs/>
        </w:rPr>
      </w:pPr>
      <w:r w:rsidRPr="00DC1E51">
        <w:rPr>
          <w:rFonts w:ascii="Arial" w:hAnsi="Arial" w:cs="Arial"/>
          <w:b/>
          <w:bCs/>
        </w:rPr>
        <w:t xml:space="preserve">Vysvědčení – </w:t>
      </w:r>
      <w:r w:rsidRPr="00DC1E51">
        <w:rPr>
          <w:rFonts w:ascii="Arial" w:hAnsi="Arial" w:cs="Arial"/>
          <w:bCs/>
        </w:rPr>
        <w:t>doklad o prospěchu a chování, žáci ho dostávají po každém pololetí</w:t>
      </w:r>
    </w:p>
    <w:p w:rsidR="001C5A38"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 xml:space="preserve">Bulletin scolaire </w:t>
      </w:r>
      <w:r w:rsidRPr="00D51397">
        <w:rPr>
          <w:rFonts w:ascii="Arial" w:hAnsi="Arial" w:cs="Arial"/>
          <w:color w:val="548DD4" w:themeColor="text2" w:themeTint="99"/>
        </w:rPr>
        <w:t xml:space="preserve">(vysvědčení) </w:t>
      </w:r>
      <w:r w:rsidRPr="00D51397">
        <w:rPr>
          <w:rFonts w:ascii="Arial" w:hAnsi="Arial" w:cs="Arial"/>
          <w:b/>
          <w:bCs/>
          <w:color w:val="548DD4" w:themeColor="text2" w:themeTint="99"/>
          <w:lang w:val="fr-FR"/>
        </w:rPr>
        <w:t>–</w:t>
      </w:r>
      <w:r w:rsidRPr="00D51397">
        <w:rPr>
          <w:rFonts w:ascii="Arial" w:hAnsi="Arial" w:cs="Arial"/>
          <w:color w:val="548DD4" w:themeColor="text2" w:themeTint="99"/>
          <w:lang w:val="fr-FR"/>
        </w:rPr>
        <w:t xml:space="preserve"> le document sur la moyenne et le comportement. Les élèves le reçoivent à la fin de chaque semestre.</w:t>
      </w:r>
    </w:p>
    <w:p w:rsidR="001C5A38" w:rsidRDefault="001C5A38">
      <w:pPr>
        <w:jc w:val="both"/>
        <w:rPr>
          <w:rFonts w:ascii="Arial" w:hAnsi="Arial" w:cs="Arial"/>
          <w:color w:val="548DD4" w:themeColor="text2" w:themeTint="99"/>
          <w:lang w:val="fr-FR"/>
        </w:rPr>
      </w:pPr>
    </w:p>
    <w:p w:rsidR="001C5A38" w:rsidRPr="001C5A38" w:rsidRDefault="001C5A38">
      <w:pPr>
        <w:jc w:val="both"/>
        <w:rPr>
          <w:rFonts w:ascii="Arial" w:hAnsi="Arial" w:cs="Arial"/>
          <w:bCs/>
        </w:rPr>
      </w:pPr>
      <w:r w:rsidRPr="00DC1E51">
        <w:rPr>
          <w:rFonts w:ascii="Arial" w:hAnsi="Arial" w:cs="Arial"/>
          <w:b/>
          <w:bCs/>
        </w:rPr>
        <w:t xml:space="preserve">Třídní schůzky/rodičovské schůzky </w:t>
      </w:r>
      <w:r w:rsidRPr="00DC1E51">
        <w:rPr>
          <w:rFonts w:ascii="Arial" w:hAnsi="Arial" w:cs="Arial"/>
          <w:bCs/>
        </w:rPr>
        <w:t>– konají se většinou každé pololetí, rodiče mají možnost konzultovat prospěch a chování svých dětí</w:t>
      </w:r>
    </w:p>
    <w:p w:rsidR="002F6874"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 xml:space="preserve">Rencontres de classe </w:t>
      </w:r>
      <w:r w:rsidRPr="00D51397">
        <w:rPr>
          <w:rFonts w:ascii="Arial" w:hAnsi="Arial" w:cs="Arial"/>
          <w:color w:val="548DD4" w:themeColor="text2" w:themeTint="99"/>
        </w:rPr>
        <w:t xml:space="preserve">(třídní schůzky) </w:t>
      </w:r>
      <w:r w:rsidRPr="00D51397">
        <w:rPr>
          <w:rFonts w:ascii="Arial" w:hAnsi="Arial" w:cs="Arial"/>
          <w:b/>
          <w:bCs/>
          <w:color w:val="548DD4" w:themeColor="text2" w:themeTint="99"/>
          <w:lang w:val="fr-FR"/>
        </w:rPr>
        <w:t>–</w:t>
      </w:r>
      <w:r w:rsidRPr="00D51397">
        <w:rPr>
          <w:rFonts w:ascii="Arial" w:hAnsi="Arial" w:cs="Arial"/>
          <w:color w:val="548DD4" w:themeColor="text2" w:themeTint="99"/>
          <w:lang w:val="fr-FR"/>
        </w:rPr>
        <w:t xml:space="preserve"> d'habitude elles ont lieu chaque semestre. Les parents y peuvent consulter la moyenne et le comportement de leur enfant.</w:t>
      </w:r>
    </w:p>
    <w:p w:rsidR="001C5A38" w:rsidRDefault="001C5A38">
      <w:pPr>
        <w:jc w:val="both"/>
        <w:rPr>
          <w:rFonts w:ascii="Arial" w:hAnsi="Arial" w:cs="Arial"/>
          <w:color w:val="548DD4" w:themeColor="text2" w:themeTint="99"/>
          <w:lang w:val="fr-FR"/>
        </w:rPr>
      </w:pPr>
    </w:p>
    <w:p w:rsidR="001C5A38" w:rsidRPr="001C5A38" w:rsidRDefault="001C5A38">
      <w:pPr>
        <w:jc w:val="both"/>
        <w:rPr>
          <w:rFonts w:ascii="Arial" w:hAnsi="Arial" w:cs="Arial"/>
          <w:bCs/>
        </w:rPr>
      </w:pPr>
      <w:r w:rsidRPr="00DC1E51">
        <w:rPr>
          <w:rFonts w:ascii="Arial" w:hAnsi="Arial" w:cs="Arial"/>
          <w:b/>
          <w:bCs/>
        </w:rPr>
        <w:t xml:space="preserve">Prázdniny – volno – </w:t>
      </w:r>
      <w:r w:rsidRPr="00DC1E51">
        <w:rPr>
          <w:rFonts w:ascii="Arial" w:hAnsi="Arial" w:cs="Arial"/>
          <w:bCs/>
        </w:rPr>
        <w:t xml:space="preserve">nechodí se do školy, </w:t>
      </w:r>
      <w:proofErr w:type="gramStart"/>
      <w:r w:rsidRPr="00DC1E51">
        <w:rPr>
          <w:rFonts w:ascii="Arial" w:hAnsi="Arial" w:cs="Arial"/>
          <w:bCs/>
        </w:rPr>
        <w:t>viz. organizace</w:t>
      </w:r>
      <w:proofErr w:type="gramEnd"/>
      <w:r w:rsidRPr="00DC1E51">
        <w:rPr>
          <w:rFonts w:ascii="Arial" w:hAnsi="Arial" w:cs="Arial"/>
          <w:bCs/>
        </w:rPr>
        <w:t xml:space="preserve"> školy</w:t>
      </w:r>
    </w:p>
    <w:p w:rsidR="002F6874"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 xml:space="preserve">Vacances , congé </w:t>
      </w:r>
      <w:r w:rsidRPr="00D51397">
        <w:rPr>
          <w:rFonts w:ascii="Arial" w:hAnsi="Arial" w:cs="Arial"/>
          <w:color w:val="548DD4" w:themeColor="text2" w:themeTint="99"/>
        </w:rPr>
        <w:t xml:space="preserve">(prázdniny, volno) </w:t>
      </w:r>
      <w:r w:rsidRPr="00D51397">
        <w:rPr>
          <w:rFonts w:ascii="Arial" w:hAnsi="Arial" w:cs="Arial"/>
          <w:b/>
          <w:bCs/>
          <w:color w:val="548DD4" w:themeColor="text2" w:themeTint="99"/>
          <w:lang w:val="fr-FR"/>
        </w:rPr>
        <w:t>–</w:t>
      </w:r>
      <w:r w:rsidRPr="00D51397">
        <w:rPr>
          <w:rFonts w:ascii="Arial" w:hAnsi="Arial" w:cs="Arial"/>
          <w:color w:val="548DD4" w:themeColor="text2" w:themeTint="99"/>
          <w:lang w:val="fr-FR"/>
        </w:rPr>
        <w:t xml:space="preserve"> on ne va pas à l'école, voir l'organisation de l'école.</w:t>
      </w:r>
    </w:p>
    <w:p w:rsidR="001C5A38" w:rsidRDefault="001C5A38">
      <w:pPr>
        <w:jc w:val="both"/>
        <w:rPr>
          <w:rFonts w:ascii="Arial" w:hAnsi="Arial" w:cs="Arial"/>
          <w:color w:val="548DD4" w:themeColor="text2" w:themeTint="99"/>
          <w:lang w:val="fr-FR"/>
        </w:rPr>
      </w:pPr>
    </w:p>
    <w:p w:rsidR="001C5A38" w:rsidRPr="001C5A38" w:rsidRDefault="001C5A38">
      <w:pPr>
        <w:jc w:val="both"/>
        <w:rPr>
          <w:rFonts w:ascii="Arial" w:hAnsi="Arial" w:cs="Arial"/>
          <w:bCs/>
        </w:rPr>
      </w:pPr>
      <w:r w:rsidRPr="00DC1E51">
        <w:rPr>
          <w:rFonts w:ascii="Arial" w:hAnsi="Arial" w:cs="Arial"/>
          <w:b/>
          <w:bCs/>
        </w:rPr>
        <w:t xml:space="preserve">Ředitelské volno – </w:t>
      </w:r>
      <w:r w:rsidRPr="00DC1E51">
        <w:rPr>
          <w:rFonts w:ascii="Arial" w:hAnsi="Arial" w:cs="Arial"/>
          <w:bCs/>
        </w:rPr>
        <w:t xml:space="preserve">ředitel vyhlašuje maximálně 5 x za rok </w:t>
      </w:r>
    </w:p>
    <w:p w:rsidR="001C5A38"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Congé de directeur</w:t>
      </w:r>
      <w:r w:rsidRPr="00D51397">
        <w:rPr>
          <w:rFonts w:ascii="Arial" w:hAnsi="Arial" w:cs="Arial"/>
          <w:color w:val="548DD4" w:themeColor="text2" w:themeTint="99"/>
          <w:lang w:val="fr-FR"/>
        </w:rPr>
        <w:t xml:space="preserve"> </w:t>
      </w:r>
      <w:r w:rsidRPr="00D51397">
        <w:rPr>
          <w:rFonts w:ascii="Arial" w:hAnsi="Arial" w:cs="Arial"/>
          <w:color w:val="548DD4" w:themeColor="text2" w:themeTint="99"/>
        </w:rPr>
        <w:t xml:space="preserve">(ředitelské volno) </w:t>
      </w:r>
      <w:r w:rsidRPr="00D51397">
        <w:rPr>
          <w:rFonts w:ascii="Arial" w:hAnsi="Arial" w:cs="Arial"/>
          <w:color w:val="548DD4" w:themeColor="text2" w:themeTint="99"/>
          <w:lang w:val="fr-FR"/>
        </w:rPr>
        <w:t>– le directeur l'annonce au maximum cinq fois par an.</w:t>
      </w:r>
    </w:p>
    <w:p w:rsidR="001C5A38" w:rsidRDefault="001C5A38">
      <w:pPr>
        <w:jc w:val="both"/>
        <w:rPr>
          <w:rFonts w:ascii="Arial" w:hAnsi="Arial" w:cs="Arial"/>
          <w:color w:val="548DD4" w:themeColor="text2" w:themeTint="99"/>
          <w:lang w:val="fr-FR"/>
        </w:rPr>
      </w:pPr>
    </w:p>
    <w:p w:rsidR="001C5A38" w:rsidRPr="001C5A38" w:rsidRDefault="001C5A38">
      <w:pPr>
        <w:jc w:val="both"/>
        <w:rPr>
          <w:rFonts w:ascii="Arial" w:hAnsi="Arial" w:cs="Arial"/>
          <w:bCs/>
        </w:rPr>
      </w:pPr>
      <w:r w:rsidRPr="00DC1E51">
        <w:rPr>
          <w:rFonts w:ascii="Arial" w:hAnsi="Arial" w:cs="Arial"/>
          <w:b/>
          <w:bCs/>
        </w:rPr>
        <w:t xml:space="preserve">Výlet – </w:t>
      </w:r>
      <w:r w:rsidRPr="00DC1E51">
        <w:rPr>
          <w:rFonts w:ascii="Arial" w:hAnsi="Arial" w:cs="Arial"/>
          <w:bCs/>
        </w:rPr>
        <w:t>organizovaný výjezd mimo školu</w:t>
      </w:r>
    </w:p>
    <w:p w:rsidR="002F6874"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 xml:space="preserve">Excursion </w:t>
      </w:r>
      <w:r w:rsidRPr="00D51397">
        <w:rPr>
          <w:rFonts w:ascii="Arial" w:hAnsi="Arial" w:cs="Arial"/>
          <w:color w:val="548DD4" w:themeColor="text2" w:themeTint="99"/>
        </w:rPr>
        <w:t xml:space="preserve">(výlet) </w:t>
      </w:r>
      <w:r w:rsidRPr="00D51397">
        <w:rPr>
          <w:rFonts w:ascii="Arial" w:hAnsi="Arial" w:cs="Arial"/>
          <w:b/>
          <w:bCs/>
          <w:color w:val="548DD4" w:themeColor="text2" w:themeTint="99"/>
          <w:lang w:val="fr-FR"/>
        </w:rPr>
        <w:t>–</w:t>
      </w:r>
      <w:r w:rsidRPr="00D51397">
        <w:rPr>
          <w:rFonts w:ascii="Arial" w:hAnsi="Arial" w:cs="Arial"/>
          <w:color w:val="548DD4" w:themeColor="text2" w:themeTint="99"/>
          <w:lang w:val="fr-FR"/>
        </w:rPr>
        <w:t xml:space="preserve"> une excursion organisée en dehors de l'école.</w:t>
      </w:r>
    </w:p>
    <w:p w:rsidR="001C5A38" w:rsidRDefault="001C5A38">
      <w:pPr>
        <w:jc w:val="both"/>
        <w:rPr>
          <w:rFonts w:ascii="Arial" w:hAnsi="Arial" w:cs="Arial"/>
          <w:color w:val="548DD4" w:themeColor="text2" w:themeTint="99"/>
          <w:lang w:val="fr-FR"/>
        </w:rPr>
      </w:pPr>
    </w:p>
    <w:p w:rsidR="001C5A38" w:rsidRDefault="001C5A38">
      <w:pPr>
        <w:jc w:val="both"/>
        <w:rPr>
          <w:rFonts w:ascii="Arial" w:hAnsi="Arial" w:cs="Arial"/>
          <w:color w:val="548DD4" w:themeColor="text2" w:themeTint="99"/>
          <w:lang w:val="fr-FR"/>
        </w:rPr>
      </w:pPr>
    </w:p>
    <w:p w:rsidR="001C5A38" w:rsidRPr="001C5A38" w:rsidRDefault="001C5A38">
      <w:pPr>
        <w:jc w:val="both"/>
        <w:rPr>
          <w:rFonts w:ascii="Arial" w:hAnsi="Arial" w:cs="Arial"/>
          <w:bCs/>
        </w:rPr>
      </w:pPr>
      <w:r w:rsidRPr="00DC1E51">
        <w:rPr>
          <w:rFonts w:ascii="Arial" w:hAnsi="Arial" w:cs="Arial"/>
          <w:b/>
          <w:bCs/>
        </w:rPr>
        <w:lastRenderedPageBreak/>
        <w:t xml:space="preserve">Individuální vzdělávací plán (IVP) – </w:t>
      </w:r>
      <w:r w:rsidRPr="00DC1E51">
        <w:rPr>
          <w:rFonts w:ascii="Arial" w:hAnsi="Arial" w:cs="Arial"/>
          <w:bCs/>
        </w:rPr>
        <w:t xml:space="preserve">škola, když je potřeba, zpracovává IVP na </w:t>
      </w:r>
      <w:r w:rsidRPr="00DC1E51">
        <w:rPr>
          <w:rFonts w:ascii="Arial" w:hAnsi="Arial" w:cs="Arial"/>
          <w:b/>
          <w:bCs/>
        </w:rPr>
        <w:t>žádost rodičů</w:t>
      </w:r>
      <w:r w:rsidRPr="00DC1E51">
        <w:rPr>
          <w:rFonts w:ascii="Arial" w:hAnsi="Arial" w:cs="Arial"/>
          <w:bCs/>
        </w:rPr>
        <w:t>, aby zohlednila odlišné vzdělávací potřeby žáků</w:t>
      </w:r>
    </w:p>
    <w:p w:rsidR="002F6874" w:rsidRDefault="002F6874">
      <w:pPr>
        <w:jc w:val="both"/>
        <w:rPr>
          <w:rFonts w:ascii="Arial" w:hAnsi="Arial" w:cs="Arial"/>
          <w:color w:val="548DD4" w:themeColor="text2" w:themeTint="99"/>
          <w:lang w:val="fr-FR"/>
        </w:rPr>
      </w:pPr>
      <w:r w:rsidRPr="00D51397">
        <w:rPr>
          <w:rFonts w:ascii="Arial" w:hAnsi="Arial" w:cs="Arial"/>
          <w:b/>
          <w:bCs/>
          <w:color w:val="548DD4" w:themeColor="text2" w:themeTint="99"/>
          <w:lang w:val="fr-FR"/>
        </w:rPr>
        <w:t xml:space="preserve">Plan individuel de formation </w:t>
      </w:r>
      <w:r w:rsidRPr="00D51397">
        <w:rPr>
          <w:rFonts w:ascii="Arial" w:hAnsi="Arial" w:cs="Arial"/>
          <w:color w:val="548DD4" w:themeColor="text2" w:themeTint="99"/>
        </w:rPr>
        <w:t>(individuální vzdělávací plán (IVP)</w:t>
      </w:r>
      <w:r w:rsidRPr="00D51397">
        <w:rPr>
          <w:rFonts w:ascii="Arial" w:hAnsi="Arial" w:cs="Arial"/>
          <w:b/>
          <w:bCs/>
          <w:color w:val="548DD4" w:themeColor="text2" w:themeTint="99"/>
          <w:lang w:val="fr-FR"/>
        </w:rPr>
        <w:t xml:space="preserve"> –</w:t>
      </w:r>
      <w:r w:rsidRPr="00D51397">
        <w:rPr>
          <w:rFonts w:ascii="Arial" w:hAnsi="Arial" w:cs="Arial"/>
          <w:color w:val="548DD4" w:themeColor="text2" w:themeTint="99"/>
          <w:lang w:val="fr-FR"/>
        </w:rPr>
        <w:t xml:space="preserve"> l'école prépare le plan individuel de formation en cas de besoin à la demande des parents pour qu'elle prenne en considération des besoins différents de formation de l'élève.</w:t>
      </w:r>
    </w:p>
    <w:p w:rsidR="001C5A38" w:rsidRDefault="001C5A38">
      <w:pPr>
        <w:jc w:val="both"/>
        <w:rPr>
          <w:rFonts w:ascii="Arial" w:hAnsi="Arial" w:cs="Arial"/>
          <w:color w:val="548DD4" w:themeColor="text2" w:themeTint="99"/>
          <w:lang w:val="fr-FR"/>
        </w:rPr>
      </w:pPr>
    </w:p>
    <w:p w:rsidR="001C5A38" w:rsidRDefault="001C5A38" w:rsidP="001C5A38">
      <w:pPr>
        <w:rPr>
          <w:rFonts w:ascii="Arial" w:hAnsi="Arial" w:cs="Arial"/>
          <w:color w:val="548DD4" w:themeColor="text2" w:themeTint="99"/>
          <w:lang w:val="fr-FR"/>
        </w:rPr>
      </w:pPr>
    </w:p>
    <w:p w:rsidR="001C5A38" w:rsidRDefault="001C5A38" w:rsidP="001C5A38">
      <w:pPr>
        <w:spacing w:before="100" w:beforeAutospacing="1" w:after="100" w:afterAutospacing="1"/>
        <w:rPr>
          <w:rFonts w:ascii="Arial" w:hAnsi="Arial" w:cs="Arial"/>
          <w:bCs/>
        </w:rPr>
      </w:pPr>
      <w:r w:rsidRPr="001C5A38">
        <w:rPr>
          <w:rFonts w:ascii="Arial" w:hAnsi="Arial" w:cs="Arial"/>
          <w:b/>
          <w:bCs/>
        </w:rPr>
        <w:t>Pedagogicko-psychologická poradna (PPP)</w:t>
      </w:r>
      <w:r w:rsidRPr="001C5A38">
        <w:rPr>
          <w:rFonts w:ascii="Arial" w:hAnsi="Arial" w:cs="Arial"/>
          <w:bCs/>
        </w:rPr>
        <w:t xml:space="preserve"> – poradenské zařízení školy, nabízí psychologickou a speciálně pedagogickou diagnostiku dětí s ohledem na věk, školní zařazení dítěte, jeho vývoj a případné obtíže. Zjišťují školní zralost (v souvislosti s doporučováním odkladu školní docházky či předčasného nástupu do školy), diagnostikují příčiny školní neúspěšnosti, specifických poruch učení a chování a dalších školních obtíží; nabízí pomoc při zvládání některých výukových obtíží, pomoc při adaptačních nesnázích během nástupu do ZŠ. </w:t>
      </w:r>
      <w:r>
        <w:rPr>
          <w:rFonts w:ascii="Arial" w:hAnsi="Arial" w:cs="Arial"/>
          <w:bCs/>
        </w:rPr>
        <w:t xml:space="preserve">                                                    </w:t>
      </w:r>
      <w:r w:rsidRPr="001C5A38">
        <w:rPr>
          <w:rFonts w:ascii="Arial" w:hAnsi="Arial" w:cs="Arial"/>
          <w:b/>
          <w:bCs/>
          <w:color w:val="548DD4" w:themeColor="text2" w:themeTint="99"/>
        </w:rPr>
        <w:t>Centre psycho-</w:t>
      </w:r>
      <w:proofErr w:type="spellStart"/>
      <w:r w:rsidRPr="001C5A38">
        <w:rPr>
          <w:rFonts w:ascii="Arial" w:hAnsi="Arial" w:cs="Arial"/>
          <w:b/>
          <w:bCs/>
          <w:color w:val="548DD4" w:themeColor="text2" w:themeTint="99"/>
        </w:rPr>
        <w:t>pédagogique</w:t>
      </w:r>
      <w:proofErr w:type="spellEnd"/>
      <w:r w:rsidRPr="001C5A38">
        <w:rPr>
          <w:rFonts w:ascii="Arial" w:hAnsi="Arial" w:cs="Arial"/>
          <w:b/>
          <w:bCs/>
          <w:color w:val="548DD4" w:themeColor="text2" w:themeTint="99"/>
        </w:rPr>
        <w:t xml:space="preserve"> (CPP) – </w:t>
      </w:r>
      <w:r w:rsidRPr="001C5A38">
        <w:rPr>
          <w:rFonts w:ascii="Arial" w:hAnsi="Arial" w:cs="Arial"/>
          <w:bCs/>
          <w:color w:val="548DD4" w:themeColor="text2" w:themeTint="99"/>
        </w:rPr>
        <w:t xml:space="preserve">vous </w:t>
      </w:r>
      <w:proofErr w:type="spellStart"/>
      <w:r w:rsidRPr="001C5A38">
        <w:rPr>
          <w:rFonts w:ascii="Arial" w:hAnsi="Arial" w:cs="Arial"/>
          <w:bCs/>
          <w:color w:val="548DD4" w:themeColor="text2" w:themeTint="99"/>
        </w:rPr>
        <w:t>propose</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un</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diagnostique</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psychologique</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et</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pédagogique</w:t>
      </w:r>
      <w:proofErr w:type="spellEnd"/>
      <w:r w:rsidRPr="001C5A38">
        <w:rPr>
          <w:rFonts w:ascii="Arial" w:hAnsi="Arial" w:cs="Arial"/>
          <w:bCs/>
          <w:color w:val="548DD4" w:themeColor="text2" w:themeTint="99"/>
        </w:rPr>
        <w:t xml:space="preserve"> des </w:t>
      </w:r>
      <w:proofErr w:type="spellStart"/>
      <w:r w:rsidRPr="001C5A38">
        <w:rPr>
          <w:rFonts w:ascii="Arial" w:hAnsi="Arial" w:cs="Arial"/>
          <w:bCs/>
          <w:color w:val="548DD4" w:themeColor="text2" w:themeTint="99"/>
        </w:rPr>
        <w:t>enfants</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en</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considération</w:t>
      </w:r>
      <w:proofErr w:type="spellEnd"/>
      <w:r w:rsidRPr="001C5A38">
        <w:rPr>
          <w:rFonts w:ascii="Arial" w:hAnsi="Arial" w:cs="Arial"/>
          <w:bCs/>
          <w:color w:val="548DD4" w:themeColor="text2" w:themeTint="99"/>
        </w:rPr>
        <w:t xml:space="preserve"> de l´</w:t>
      </w:r>
      <w:proofErr w:type="spellStart"/>
      <w:r w:rsidRPr="001C5A38">
        <w:rPr>
          <w:rFonts w:ascii="Arial" w:hAnsi="Arial" w:cs="Arial"/>
          <w:bCs/>
          <w:color w:val="548DD4" w:themeColor="text2" w:themeTint="99"/>
        </w:rPr>
        <w:t>âge</w:t>
      </w:r>
      <w:proofErr w:type="spellEnd"/>
      <w:r w:rsidRPr="001C5A38">
        <w:rPr>
          <w:rFonts w:ascii="Arial" w:hAnsi="Arial" w:cs="Arial"/>
          <w:bCs/>
          <w:color w:val="548DD4" w:themeColor="text2" w:themeTint="99"/>
        </w:rPr>
        <w:t xml:space="preserve">, de </w:t>
      </w:r>
      <w:proofErr w:type="spellStart"/>
      <w:r w:rsidRPr="001C5A38">
        <w:rPr>
          <w:rFonts w:ascii="Arial" w:hAnsi="Arial" w:cs="Arial"/>
          <w:bCs/>
          <w:color w:val="548DD4" w:themeColor="text2" w:themeTint="99"/>
        </w:rPr>
        <w:t>leur</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développement</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et</w:t>
      </w:r>
      <w:proofErr w:type="spellEnd"/>
      <w:r w:rsidRPr="001C5A38">
        <w:rPr>
          <w:rFonts w:ascii="Arial" w:hAnsi="Arial" w:cs="Arial"/>
          <w:bCs/>
          <w:color w:val="548DD4" w:themeColor="text2" w:themeTint="99"/>
        </w:rPr>
        <w:t xml:space="preserve"> des </w:t>
      </w:r>
      <w:proofErr w:type="spellStart"/>
      <w:r w:rsidRPr="001C5A38">
        <w:rPr>
          <w:rFonts w:ascii="Arial" w:hAnsi="Arial" w:cs="Arial"/>
          <w:bCs/>
          <w:color w:val="548DD4" w:themeColor="text2" w:themeTint="99"/>
        </w:rPr>
        <w:t>problèmes</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potentiels</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Le</w:t>
      </w:r>
      <w:proofErr w:type="spellEnd"/>
      <w:r w:rsidRPr="001C5A38">
        <w:rPr>
          <w:rFonts w:ascii="Arial" w:hAnsi="Arial" w:cs="Arial"/>
          <w:bCs/>
          <w:color w:val="548DD4" w:themeColor="text2" w:themeTint="99"/>
        </w:rPr>
        <w:t xml:space="preserve"> centre </w:t>
      </w:r>
      <w:proofErr w:type="spellStart"/>
      <w:r w:rsidRPr="001C5A38">
        <w:rPr>
          <w:rFonts w:ascii="Arial" w:hAnsi="Arial" w:cs="Arial"/>
          <w:bCs/>
          <w:color w:val="548DD4" w:themeColor="text2" w:themeTint="99"/>
        </w:rPr>
        <w:t>évalue</w:t>
      </w:r>
      <w:proofErr w:type="spellEnd"/>
      <w:r w:rsidRPr="001C5A38">
        <w:rPr>
          <w:rFonts w:ascii="Arial" w:hAnsi="Arial" w:cs="Arial"/>
          <w:bCs/>
          <w:color w:val="548DD4" w:themeColor="text2" w:themeTint="99"/>
        </w:rPr>
        <w:t xml:space="preserve"> la </w:t>
      </w:r>
      <w:proofErr w:type="spellStart"/>
      <w:r w:rsidRPr="001C5A38">
        <w:rPr>
          <w:rFonts w:ascii="Arial" w:hAnsi="Arial" w:cs="Arial"/>
          <w:bCs/>
          <w:color w:val="548DD4" w:themeColor="text2" w:themeTint="99"/>
        </w:rPr>
        <w:t>maturité</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scolaire</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recommander</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ou</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suspender</w:t>
      </w:r>
      <w:proofErr w:type="spellEnd"/>
      <w:r w:rsidRPr="001C5A38">
        <w:rPr>
          <w:rFonts w:ascii="Arial" w:hAnsi="Arial" w:cs="Arial"/>
          <w:bCs/>
          <w:color w:val="548DD4" w:themeColor="text2" w:themeTint="99"/>
        </w:rPr>
        <w:t xml:space="preserve"> la </w:t>
      </w:r>
      <w:proofErr w:type="spellStart"/>
      <w:r w:rsidRPr="001C5A38">
        <w:rPr>
          <w:rFonts w:ascii="Arial" w:hAnsi="Arial" w:cs="Arial"/>
          <w:bCs/>
          <w:color w:val="548DD4" w:themeColor="text2" w:themeTint="99"/>
        </w:rPr>
        <w:t>scolarité</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et</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diagnostique</w:t>
      </w:r>
      <w:proofErr w:type="spellEnd"/>
      <w:r w:rsidRPr="001C5A38">
        <w:rPr>
          <w:rFonts w:ascii="Arial" w:hAnsi="Arial" w:cs="Arial"/>
          <w:bCs/>
          <w:color w:val="548DD4" w:themeColor="text2" w:themeTint="99"/>
        </w:rPr>
        <w:t xml:space="preserve"> les </w:t>
      </w:r>
      <w:proofErr w:type="spellStart"/>
      <w:r w:rsidRPr="001C5A38">
        <w:rPr>
          <w:rFonts w:ascii="Arial" w:hAnsi="Arial" w:cs="Arial"/>
          <w:bCs/>
          <w:color w:val="548DD4" w:themeColor="text2" w:themeTint="99"/>
        </w:rPr>
        <w:t>causes</w:t>
      </w:r>
      <w:proofErr w:type="spellEnd"/>
      <w:r w:rsidRPr="001C5A38">
        <w:rPr>
          <w:rFonts w:ascii="Arial" w:hAnsi="Arial" w:cs="Arial"/>
          <w:bCs/>
          <w:color w:val="548DD4" w:themeColor="text2" w:themeTint="99"/>
        </w:rPr>
        <w:t xml:space="preserve"> de l´</w:t>
      </w:r>
      <w:proofErr w:type="spellStart"/>
      <w:r w:rsidRPr="001C5A38">
        <w:rPr>
          <w:rFonts w:ascii="Arial" w:hAnsi="Arial" w:cs="Arial"/>
          <w:bCs/>
          <w:color w:val="548DD4" w:themeColor="text2" w:themeTint="99"/>
        </w:rPr>
        <w:t>échec</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scolaire</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troubles</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spécifiques</w:t>
      </w:r>
      <w:proofErr w:type="spellEnd"/>
      <w:r w:rsidRPr="001C5A38">
        <w:rPr>
          <w:rFonts w:ascii="Arial" w:hAnsi="Arial" w:cs="Arial"/>
          <w:bCs/>
          <w:color w:val="548DD4" w:themeColor="text2" w:themeTint="99"/>
        </w:rPr>
        <w:t xml:space="preserve"> de </w:t>
      </w:r>
      <w:proofErr w:type="spellStart"/>
      <w:r w:rsidRPr="001C5A38">
        <w:rPr>
          <w:rFonts w:ascii="Arial" w:hAnsi="Arial" w:cs="Arial"/>
          <w:bCs/>
          <w:color w:val="548DD4" w:themeColor="text2" w:themeTint="99"/>
        </w:rPr>
        <w:t>comportement</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et</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autres</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difficultés</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scolaires</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Il</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offre</w:t>
      </w:r>
      <w:proofErr w:type="spellEnd"/>
      <w:r w:rsidRPr="001C5A38">
        <w:rPr>
          <w:rFonts w:ascii="Arial" w:hAnsi="Arial" w:cs="Arial"/>
          <w:bCs/>
          <w:color w:val="548DD4" w:themeColor="text2" w:themeTint="99"/>
        </w:rPr>
        <w:t xml:space="preserve"> de l´</w:t>
      </w:r>
      <w:proofErr w:type="spellStart"/>
      <w:r w:rsidRPr="001C5A38">
        <w:rPr>
          <w:rFonts w:ascii="Arial" w:hAnsi="Arial" w:cs="Arial"/>
          <w:bCs/>
          <w:color w:val="548DD4" w:themeColor="text2" w:themeTint="99"/>
        </w:rPr>
        <w:t>aide</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aux</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élèves</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ayant</w:t>
      </w:r>
      <w:proofErr w:type="spellEnd"/>
      <w:r w:rsidRPr="001C5A38">
        <w:rPr>
          <w:rFonts w:ascii="Arial" w:hAnsi="Arial" w:cs="Arial"/>
          <w:bCs/>
          <w:color w:val="548DD4" w:themeColor="text2" w:themeTint="99"/>
        </w:rPr>
        <w:t xml:space="preserve"> des </w:t>
      </w:r>
      <w:proofErr w:type="spellStart"/>
      <w:r w:rsidRPr="001C5A38">
        <w:rPr>
          <w:rFonts w:ascii="Arial" w:hAnsi="Arial" w:cs="Arial"/>
          <w:bCs/>
          <w:color w:val="548DD4" w:themeColor="text2" w:themeTint="99"/>
        </w:rPr>
        <w:t>difficultés</w:t>
      </w:r>
      <w:proofErr w:type="spellEnd"/>
      <w:r w:rsidRPr="001C5A38">
        <w:rPr>
          <w:rFonts w:ascii="Arial" w:hAnsi="Arial" w:cs="Arial"/>
          <w:bCs/>
          <w:color w:val="548DD4" w:themeColor="text2" w:themeTint="99"/>
        </w:rPr>
        <w:t xml:space="preserve"> d´</w:t>
      </w:r>
      <w:proofErr w:type="spellStart"/>
      <w:r w:rsidRPr="001C5A38">
        <w:rPr>
          <w:rFonts w:ascii="Arial" w:hAnsi="Arial" w:cs="Arial"/>
          <w:bCs/>
          <w:color w:val="548DD4" w:themeColor="text2" w:themeTint="99"/>
        </w:rPr>
        <w:t>apprentissage</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et</w:t>
      </w:r>
      <w:proofErr w:type="spellEnd"/>
      <w:r w:rsidRPr="001C5A38">
        <w:rPr>
          <w:rFonts w:ascii="Arial" w:hAnsi="Arial" w:cs="Arial"/>
          <w:bCs/>
          <w:color w:val="548DD4" w:themeColor="text2" w:themeTint="99"/>
        </w:rPr>
        <w:t xml:space="preserve"> des </w:t>
      </w:r>
      <w:proofErr w:type="spellStart"/>
      <w:r w:rsidRPr="001C5A38">
        <w:rPr>
          <w:rFonts w:ascii="Arial" w:hAnsi="Arial" w:cs="Arial"/>
          <w:bCs/>
          <w:color w:val="548DD4" w:themeColor="text2" w:themeTint="99"/>
        </w:rPr>
        <w:t>difficultés</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liés</w:t>
      </w:r>
      <w:proofErr w:type="spellEnd"/>
      <w:r w:rsidRPr="001C5A38">
        <w:rPr>
          <w:rFonts w:ascii="Arial" w:hAnsi="Arial" w:cs="Arial"/>
          <w:bCs/>
          <w:color w:val="548DD4" w:themeColor="text2" w:themeTint="99"/>
        </w:rPr>
        <w:t xml:space="preserve"> au </w:t>
      </w:r>
      <w:proofErr w:type="spellStart"/>
      <w:r w:rsidRPr="001C5A38">
        <w:rPr>
          <w:rFonts w:ascii="Arial" w:hAnsi="Arial" w:cs="Arial"/>
          <w:bCs/>
          <w:color w:val="548DD4" w:themeColor="text2" w:themeTint="99"/>
        </w:rPr>
        <w:t>début</w:t>
      </w:r>
      <w:proofErr w:type="spellEnd"/>
      <w:r w:rsidRPr="001C5A38">
        <w:rPr>
          <w:rFonts w:ascii="Arial" w:hAnsi="Arial" w:cs="Arial"/>
          <w:bCs/>
          <w:color w:val="548DD4" w:themeColor="text2" w:themeTint="99"/>
        </w:rPr>
        <w:t xml:space="preserve"> de la </w:t>
      </w:r>
      <w:proofErr w:type="spellStart"/>
      <w:r w:rsidRPr="001C5A38">
        <w:rPr>
          <w:rFonts w:ascii="Arial" w:hAnsi="Arial" w:cs="Arial"/>
          <w:bCs/>
          <w:color w:val="548DD4" w:themeColor="text2" w:themeTint="99"/>
        </w:rPr>
        <w:t>scolarisation</w:t>
      </w:r>
      <w:proofErr w:type="spellEnd"/>
      <w:r w:rsidRPr="001C5A38">
        <w:rPr>
          <w:rFonts w:ascii="Arial" w:hAnsi="Arial" w:cs="Arial"/>
          <w:bCs/>
          <w:color w:val="548DD4" w:themeColor="text2" w:themeTint="99"/>
        </w:rPr>
        <w:t xml:space="preserve">. </w:t>
      </w:r>
    </w:p>
    <w:p w:rsidR="001C5A38" w:rsidRPr="001C5A38" w:rsidRDefault="001C5A38" w:rsidP="001C5A38">
      <w:pPr>
        <w:spacing w:before="100" w:beforeAutospacing="1" w:after="100" w:afterAutospacing="1"/>
        <w:rPr>
          <w:rFonts w:ascii="Arial" w:hAnsi="Arial" w:cs="Arial"/>
          <w:bCs/>
        </w:rPr>
      </w:pPr>
    </w:p>
    <w:p w:rsidR="001C5A38" w:rsidRPr="001C5A38" w:rsidRDefault="001C5A38" w:rsidP="001C5A38">
      <w:pPr>
        <w:spacing w:before="100" w:beforeAutospacing="1" w:after="100" w:afterAutospacing="1"/>
        <w:rPr>
          <w:rFonts w:ascii="Arial" w:hAnsi="Arial" w:cs="Arial"/>
          <w:bCs/>
        </w:rPr>
      </w:pPr>
      <w:r w:rsidRPr="001C5A38">
        <w:rPr>
          <w:rFonts w:ascii="Arial" w:hAnsi="Arial" w:cs="Arial"/>
          <w:b/>
          <w:bCs/>
        </w:rPr>
        <w:t>Speciálně pedagogické centrum (SPC)</w:t>
      </w:r>
      <w:r w:rsidRPr="001C5A38">
        <w:rPr>
          <w:rFonts w:ascii="Arial" w:hAnsi="Arial" w:cs="Arial"/>
          <w:bCs/>
        </w:rPr>
        <w:t xml:space="preserve"> – poradenské zařízení školy, poskytuje poradenské služby žákům se zdravotním postižením a žákům se zdravotním znevýhodněním integrovaných ve </w:t>
      </w:r>
      <w:proofErr w:type="gramStart"/>
      <w:r w:rsidRPr="001C5A38">
        <w:rPr>
          <w:rFonts w:ascii="Arial" w:hAnsi="Arial" w:cs="Arial"/>
          <w:bCs/>
        </w:rPr>
        <w:t>školách</w:t>
      </w:r>
      <w:r>
        <w:rPr>
          <w:rFonts w:ascii="Arial" w:hAnsi="Arial" w:cs="Arial"/>
          <w:bCs/>
        </w:rPr>
        <w:t xml:space="preserve">                                                                   </w:t>
      </w:r>
      <w:r w:rsidRPr="001C5A38">
        <w:rPr>
          <w:rFonts w:ascii="Arial" w:hAnsi="Arial" w:cs="Arial"/>
          <w:b/>
          <w:bCs/>
          <w:color w:val="548DD4" w:themeColor="text2" w:themeTint="99"/>
        </w:rPr>
        <w:t>Centre</w:t>
      </w:r>
      <w:proofErr w:type="gramEnd"/>
      <w:r w:rsidRPr="001C5A38">
        <w:rPr>
          <w:rFonts w:ascii="Arial" w:hAnsi="Arial" w:cs="Arial"/>
          <w:b/>
          <w:bCs/>
          <w:color w:val="548DD4" w:themeColor="text2" w:themeTint="99"/>
        </w:rPr>
        <w:t xml:space="preserve"> de </w:t>
      </w:r>
      <w:proofErr w:type="spellStart"/>
      <w:r w:rsidRPr="001C5A38">
        <w:rPr>
          <w:rFonts w:ascii="Arial" w:hAnsi="Arial" w:cs="Arial"/>
          <w:b/>
          <w:bCs/>
          <w:color w:val="548DD4" w:themeColor="text2" w:themeTint="99"/>
        </w:rPr>
        <w:t>pédagogie</w:t>
      </w:r>
      <w:proofErr w:type="spellEnd"/>
      <w:r w:rsidRPr="001C5A38">
        <w:rPr>
          <w:rFonts w:ascii="Arial" w:hAnsi="Arial" w:cs="Arial"/>
          <w:b/>
          <w:bCs/>
          <w:color w:val="548DD4" w:themeColor="text2" w:themeTint="99"/>
        </w:rPr>
        <w:t xml:space="preserve"> </w:t>
      </w:r>
      <w:proofErr w:type="spellStart"/>
      <w:r w:rsidRPr="001C5A38">
        <w:rPr>
          <w:rFonts w:ascii="Arial" w:hAnsi="Arial" w:cs="Arial"/>
          <w:b/>
          <w:bCs/>
          <w:color w:val="548DD4" w:themeColor="text2" w:themeTint="99"/>
        </w:rPr>
        <w:t>spécialisée</w:t>
      </w:r>
      <w:proofErr w:type="spellEnd"/>
      <w:r w:rsidRPr="001C5A38">
        <w:rPr>
          <w:rFonts w:ascii="Arial" w:hAnsi="Arial" w:cs="Arial"/>
          <w:b/>
          <w:bCs/>
          <w:color w:val="548DD4" w:themeColor="text2" w:themeTint="99"/>
        </w:rPr>
        <w:t xml:space="preserve"> (CPS) –</w:t>
      </w:r>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propose</w:t>
      </w:r>
      <w:proofErr w:type="spellEnd"/>
      <w:r w:rsidRPr="001C5A38">
        <w:rPr>
          <w:rFonts w:ascii="Arial" w:hAnsi="Arial" w:cs="Arial"/>
          <w:bCs/>
          <w:color w:val="548DD4" w:themeColor="text2" w:themeTint="99"/>
        </w:rPr>
        <w:t xml:space="preserve"> des </w:t>
      </w:r>
      <w:proofErr w:type="spellStart"/>
      <w:r w:rsidRPr="001C5A38">
        <w:rPr>
          <w:rFonts w:ascii="Arial" w:hAnsi="Arial" w:cs="Arial"/>
          <w:bCs/>
          <w:color w:val="548DD4" w:themeColor="text2" w:themeTint="99"/>
        </w:rPr>
        <w:t>conseils</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aux</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élèves</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handicapés</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inscrits</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dans</w:t>
      </w:r>
      <w:proofErr w:type="spellEnd"/>
      <w:r w:rsidRPr="001C5A38">
        <w:rPr>
          <w:rFonts w:ascii="Arial" w:hAnsi="Arial" w:cs="Arial"/>
          <w:bCs/>
          <w:color w:val="548DD4" w:themeColor="text2" w:themeTint="99"/>
        </w:rPr>
        <w:t xml:space="preserve"> les </w:t>
      </w:r>
      <w:proofErr w:type="spellStart"/>
      <w:r w:rsidRPr="001C5A38">
        <w:rPr>
          <w:rFonts w:ascii="Arial" w:hAnsi="Arial" w:cs="Arial"/>
          <w:bCs/>
          <w:color w:val="548DD4" w:themeColor="text2" w:themeTint="99"/>
        </w:rPr>
        <w:t>établissements</w:t>
      </w:r>
      <w:proofErr w:type="spellEnd"/>
      <w:r w:rsidRPr="001C5A38">
        <w:rPr>
          <w:rFonts w:ascii="Arial" w:hAnsi="Arial" w:cs="Arial"/>
          <w:bCs/>
          <w:color w:val="548DD4" w:themeColor="text2" w:themeTint="99"/>
        </w:rPr>
        <w:t xml:space="preserve"> </w:t>
      </w:r>
      <w:proofErr w:type="spellStart"/>
      <w:r w:rsidRPr="001C5A38">
        <w:rPr>
          <w:rFonts w:ascii="Arial" w:hAnsi="Arial" w:cs="Arial"/>
          <w:bCs/>
          <w:color w:val="548DD4" w:themeColor="text2" w:themeTint="99"/>
        </w:rPr>
        <w:t>scolaires</w:t>
      </w:r>
      <w:proofErr w:type="spellEnd"/>
      <w:r w:rsidRPr="001C5A38">
        <w:rPr>
          <w:rFonts w:ascii="Arial" w:hAnsi="Arial" w:cs="Arial"/>
          <w:bCs/>
          <w:color w:val="548DD4" w:themeColor="text2" w:themeTint="99"/>
        </w:rPr>
        <w:t>.</w:t>
      </w:r>
    </w:p>
    <w:p w:rsidR="001C5A38" w:rsidRPr="00D51397" w:rsidRDefault="001C5A38" w:rsidP="001C5A38">
      <w:pPr>
        <w:spacing w:before="100" w:beforeAutospacing="1" w:after="100" w:afterAutospacing="1"/>
        <w:rPr>
          <w:rFonts w:ascii="Arial" w:hAnsi="Arial" w:cs="Arial"/>
          <w:color w:val="548DD4" w:themeColor="text2" w:themeTint="99"/>
          <w:lang w:val="fr-FR"/>
        </w:rPr>
      </w:pPr>
    </w:p>
    <w:sectPr w:rsidR="001C5A38" w:rsidRPr="00D51397" w:rsidSect="007F515F">
      <w:headerReference w:type="default" r:id="rId6"/>
      <w:footerReference w:type="default" r:id="rId7"/>
      <w:pgSz w:w="11905" w:h="16837"/>
      <w:pgMar w:top="71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5D8" w:rsidRDefault="002065D8" w:rsidP="002065D8">
      <w:r>
        <w:separator/>
      </w:r>
    </w:p>
  </w:endnote>
  <w:endnote w:type="continuationSeparator" w:id="0">
    <w:p w:rsidR="002065D8" w:rsidRDefault="002065D8" w:rsidP="00206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97" w:rsidRDefault="00D51397" w:rsidP="00D51397">
    <w:pPr>
      <w:pStyle w:val="Nadpis3"/>
      <w:jc w:val="center"/>
      <w:rPr>
        <w:rFonts w:ascii="Calibri" w:hAnsi="Calibri"/>
        <w:b w:val="0"/>
        <w:i/>
        <w:sz w:val="20"/>
        <w:szCs w:val="20"/>
      </w:rPr>
    </w:pPr>
    <w:r>
      <w:rPr>
        <w:rFonts w:ascii="Calibri" w:hAnsi="Calibri"/>
        <w:b w:val="0"/>
        <w:i/>
        <w:iCs/>
        <w:color w:val="333333"/>
        <w:sz w:val="20"/>
        <w:szCs w:val="20"/>
      </w:rPr>
      <w:t xml:space="preserve">Dostupné z  portálu </w:t>
    </w:r>
    <w:hyperlink r:id="rId1" w:history="1">
      <w:r>
        <w:rPr>
          <w:rStyle w:val="Hypertextovodkaz"/>
          <w:rFonts w:ascii="Calibri" w:hAnsi="Calibri"/>
          <w:b w:val="0"/>
          <w:i/>
          <w:iCs/>
          <w:sz w:val="20"/>
          <w:szCs w:val="20"/>
        </w:rPr>
        <w:t>www.inkluzivniskola.cz</w:t>
      </w:r>
    </w:hyperlink>
    <w:r>
      <w:rPr>
        <w:rFonts w:ascii="Calibri" w:hAnsi="Calibri"/>
        <w:b w:val="0"/>
        <w:i/>
        <w:iCs/>
        <w:color w:val="333333"/>
        <w:sz w:val="20"/>
        <w:szCs w:val="20"/>
      </w:rPr>
      <w:t xml:space="preserve">, </w:t>
    </w:r>
    <w:r>
      <w:rPr>
        <w:rFonts w:ascii="Calibri" w:hAnsi="Calibri"/>
        <w:b w:val="0"/>
        <w:i/>
        <w:sz w:val="20"/>
        <w:szCs w:val="20"/>
      </w:rPr>
      <w:t>vytvořeného občanským sdružením META za finanční podpory Ministerstva školství, mládeže a tělovýchovy ČR, Evropského fondu pro integraci státních příslušníků třetích zemí a Ministerstva vnitra ČR.</w:t>
    </w:r>
  </w:p>
  <w:p w:rsidR="00D51397" w:rsidRPr="00D51397" w:rsidRDefault="001C5A38" w:rsidP="00D51397">
    <w:pPr>
      <w:pStyle w:val="Zpat"/>
      <w:jc w:val="both"/>
      <w:rPr>
        <w:noProof/>
        <w:lang w:eastAsia="cs-CZ"/>
      </w:rPr>
    </w:pPr>
    <w:r>
      <w:rPr>
        <w:noProof/>
        <w:lang w:eastAsia="cs-CZ"/>
      </w:rPr>
      <w:drawing>
        <wp:inline distT="0" distB="0" distL="0" distR="0">
          <wp:extent cx="862330" cy="440055"/>
          <wp:effectExtent l="19050" t="0" r="0" b="0"/>
          <wp:docPr id="1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srcRect/>
                  <a:stretch>
                    <a:fillRect/>
                  </a:stretch>
                </pic:blipFill>
                <pic:spPr bwMode="auto">
                  <a:xfrm>
                    <a:off x="0" y="0"/>
                    <a:ext cx="862330" cy="440055"/>
                  </a:xfrm>
                  <a:prstGeom prst="rect">
                    <a:avLst/>
                  </a:prstGeom>
                  <a:noFill/>
                  <a:ln w="9525">
                    <a:noFill/>
                    <a:miter lim="800000"/>
                    <a:headEnd/>
                    <a:tailEnd/>
                  </a:ln>
                </pic:spPr>
              </pic:pic>
            </a:graphicData>
          </a:graphic>
        </wp:inline>
      </w:drawing>
    </w:r>
    <w:r w:rsidR="00D51397">
      <w:rPr>
        <w:noProof/>
      </w:rPr>
      <w:t xml:space="preserve">      </w:t>
    </w:r>
    <w:r>
      <w:rPr>
        <w:i/>
        <w:noProof/>
        <w:lang w:eastAsia="cs-CZ"/>
      </w:rPr>
      <w:drawing>
        <wp:inline distT="0" distB="0" distL="0" distR="0">
          <wp:extent cx="1768475" cy="301625"/>
          <wp:effectExtent l="19050" t="0" r="3175" b="0"/>
          <wp:docPr id="14" name="Obrázek 4" descr="inkluzivni_skola_na_le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inkluzivni_skola_na_letak"/>
                  <pic:cNvPicPr>
                    <a:picLocks noChangeAspect="1" noChangeArrowheads="1"/>
                  </pic:cNvPicPr>
                </pic:nvPicPr>
                <pic:blipFill>
                  <a:blip r:embed="rId3"/>
                  <a:srcRect/>
                  <a:stretch>
                    <a:fillRect/>
                  </a:stretch>
                </pic:blipFill>
                <pic:spPr bwMode="auto">
                  <a:xfrm>
                    <a:off x="0" y="0"/>
                    <a:ext cx="1768475" cy="301625"/>
                  </a:xfrm>
                  <a:prstGeom prst="rect">
                    <a:avLst/>
                  </a:prstGeom>
                  <a:noFill/>
                  <a:ln w="9525">
                    <a:noFill/>
                    <a:miter lim="800000"/>
                    <a:headEnd/>
                    <a:tailEnd/>
                  </a:ln>
                </pic:spPr>
              </pic:pic>
            </a:graphicData>
          </a:graphic>
        </wp:inline>
      </w:drawing>
    </w:r>
    <w:r w:rsidR="00D51397">
      <w:rPr>
        <w:noProof/>
      </w:rPr>
      <w:t xml:space="preserve"> </w:t>
    </w:r>
    <w:r w:rsidR="00D51397">
      <w:t xml:space="preserve">    </w:t>
    </w:r>
    <w:r>
      <w:rPr>
        <w:noProof/>
        <w:lang w:eastAsia="cs-CZ"/>
      </w:rPr>
      <w:drawing>
        <wp:inline distT="0" distB="0" distL="0" distR="0">
          <wp:extent cx="448310" cy="301625"/>
          <wp:effectExtent l="19050" t="0" r="8890" b="0"/>
          <wp:docPr id="1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4"/>
                  <a:srcRect/>
                  <a:stretch>
                    <a:fillRect/>
                  </a:stretch>
                </pic:blipFill>
                <pic:spPr bwMode="auto">
                  <a:xfrm>
                    <a:off x="0" y="0"/>
                    <a:ext cx="448310" cy="301625"/>
                  </a:xfrm>
                  <a:prstGeom prst="rect">
                    <a:avLst/>
                  </a:prstGeom>
                  <a:noFill/>
                  <a:ln w="9525">
                    <a:noFill/>
                    <a:miter lim="800000"/>
                    <a:headEnd/>
                    <a:tailEnd/>
                  </a:ln>
                </pic:spPr>
              </pic:pic>
            </a:graphicData>
          </a:graphic>
        </wp:inline>
      </w:drawing>
    </w:r>
    <w:r>
      <w:rPr>
        <w:noProof/>
        <w:lang w:eastAsia="cs-CZ"/>
      </w:rPr>
      <w:drawing>
        <wp:inline distT="0" distB="0" distL="0" distR="0">
          <wp:extent cx="1112520" cy="310515"/>
          <wp:effectExtent l="19050" t="0" r="0" b="0"/>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a:srcRect/>
                  <a:stretch>
                    <a:fillRect/>
                  </a:stretch>
                </pic:blipFill>
                <pic:spPr bwMode="auto">
                  <a:xfrm>
                    <a:off x="0" y="0"/>
                    <a:ext cx="1112520" cy="310515"/>
                  </a:xfrm>
                  <a:prstGeom prst="rect">
                    <a:avLst/>
                  </a:prstGeom>
                  <a:noFill/>
                  <a:ln w="9525">
                    <a:noFill/>
                    <a:miter lim="800000"/>
                    <a:headEnd/>
                    <a:tailEnd/>
                  </a:ln>
                </pic:spPr>
              </pic:pic>
            </a:graphicData>
          </a:graphic>
        </wp:inline>
      </w:drawing>
    </w:r>
    <w:r w:rsidR="00D51397">
      <w:t xml:space="preserve">       </w:t>
    </w:r>
    <w:r>
      <w:rPr>
        <w:noProof/>
        <w:lang w:eastAsia="cs-CZ"/>
      </w:rPr>
      <w:drawing>
        <wp:inline distT="0" distB="0" distL="0" distR="0">
          <wp:extent cx="698500" cy="336550"/>
          <wp:effectExtent l="19050" t="0" r="6350" b="0"/>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srcRect/>
                  <a:stretch>
                    <a:fillRect/>
                  </a:stretch>
                </pic:blipFill>
                <pic:spPr bwMode="auto">
                  <a:xfrm>
                    <a:off x="0" y="0"/>
                    <a:ext cx="698500" cy="336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5D8" w:rsidRDefault="002065D8" w:rsidP="002065D8">
      <w:r>
        <w:separator/>
      </w:r>
    </w:p>
  </w:footnote>
  <w:footnote w:type="continuationSeparator" w:id="0">
    <w:p w:rsidR="002065D8" w:rsidRDefault="002065D8" w:rsidP="00206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97" w:rsidRDefault="00D51397">
    <w:pPr>
      <w:pStyle w:val="Zhlav"/>
    </w:pPr>
  </w:p>
  <w:p w:rsidR="00D51397" w:rsidRDefault="00D51397">
    <w:pPr>
      <w:pStyle w:val="Zhlav"/>
    </w:pPr>
  </w:p>
  <w:p w:rsidR="00D51397" w:rsidRDefault="00D51397">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102"/>
  </w:hdrShapeDefaults>
  <w:footnotePr>
    <w:footnote w:id="-1"/>
    <w:footnote w:id="0"/>
  </w:footnotePr>
  <w:endnotePr>
    <w:endnote w:id="-1"/>
    <w:endnote w:id="0"/>
  </w:endnotePr>
  <w:compat>
    <w:spaceForUL/>
    <w:balanceSingleByteDoubleByteWidth/>
    <w:doNotLeaveBackslashAlone/>
    <w:ulTrailSpace/>
    <w:adjustLineHeightInTable/>
  </w:compat>
  <w:rsids>
    <w:rsidRoot w:val="00443D51"/>
    <w:rsid w:val="00117820"/>
    <w:rsid w:val="001C5A38"/>
    <w:rsid w:val="002065D8"/>
    <w:rsid w:val="002F6874"/>
    <w:rsid w:val="003F1F57"/>
    <w:rsid w:val="00443D51"/>
    <w:rsid w:val="005E309C"/>
    <w:rsid w:val="007F515F"/>
    <w:rsid w:val="00D513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F515F"/>
    <w:pPr>
      <w:suppressAutoHyphens/>
    </w:pPr>
    <w:rPr>
      <w:sz w:val="24"/>
      <w:szCs w:val="24"/>
      <w:lang w:eastAsia="ar-SA"/>
    </w:rPr>
  </w:style>
  <w:style w:type="paragraph" w:styleId="Nadpis3">
    <w:name w:val="heading 3"/>
    <w:basedOn w:val="Normln"/>
    <w:link w:val="Nadpis3Char"/>
    <w:uiPriority w:val="9"/>
    <w:qFormat/>
    <w:rsid w:val="002065D8"/>
    <w:pPr>
      <w:suppressAutoHyphens w:val="0"/>
      <w:spacing w:before="100" w:beforeAutospacing="1" w:after="100" w:afterAutospacing="1"/>
      <w:outlineLvl w:val="2"/>
    </w:pPr>
    <w:rPr>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7F515F"/>
  </w:style>
  <w:style w:type="character" w:customStyle="1" w:styleId="WW-Absatz-Standardschriftart">
    <w:name w:val="WW-Absatz-Standardschriftart"/>
    <w:rsid w:val="007F515F"/>
  </w:style>
  <w:style w:type="character" w:customStyle="1" w:styleId="Standardnpsmoodstavce1">
    <w:name w:val="Standardní písmo odstavce1"/>
    <w:rsid w:val="007F515F"/>
  </w:style>
  <w:style w:type="paragraph" w:customStyle="1" w:styleId="Nadpis">
    <w:name w:val="Nadpis"/>
    <w:basedOn w:val="Normln"/>
    <w:next w:val="Zkladntext"/>
    <w:rsid w:val="007F515F"/>
    <w:pPr>
      <w:keepNext/>
      <w:spacing w:before="240" w:after="120"/>
    </w:pPr>
    <w:rPr>
      <w:rFonts w:ascii="Arial" w:eastAsia="MS Mincho" w:hAnsi="Arial" w:cs="Tahoma"/>
      <w:sz w:val="28"/>
      <w:szCs w:val="28"/>
    </w:rPr>
  </w:style>
  <w:style w:type="paragraph" w:styleId="Zkladntext">
    <w:name w:val="Body Text"/>
    <w:basedOn w:val="Normln"/>
    <w:rsid w:val="007F515F"/>
    <w:pPr>
      <w:spacing w:after="120"/>
    </w:pPr>
  </w:style>
  <w:style w:type="paragraph" w:styleId="Seznam">
    <w:name w:val="List"/>
    <w:basedOn w:val="Zkladntext"/>
    <w:rsid w:val="007F515F"/>
    <w:rPr>
      <w:rFonts w:cs="Tahoma"/>
    </w:rPr>
  </w:style>
  <w:style w:type="paragraph" w:customStyle="1" w:styleId="Popisek">
    <w:name w:val="Popisek"/>
    <w:basedOn w:val="Normln"/>
    <w:rsid w:val="007F515F"/>
    <w:pPr>
      <w:suppressLineNumbers/>
      <w:spacing w:before="120" w:after="120"/>
    </w:pPr>
    <w:rPr>
      <w:rFonts w:cs="Tahoma"/>
      <w:i/>
      <w:iCs/>
    </w:rPr>
  </w:style>
  <w:style w:type="paragraph" w:customStyle="1" w:styleId="Rejstk">
    <w:name w:val="Rejstřík"/>
    <w:basedOn w:val="Normln"/>
    <w:rsid w:val="007F515F"/>
    <w:pPr>
      <w:suppressLineNumbers/>
    </w:pPr>
    <w:rPr>
      <w:rFonts w:cs="Tahoma"/>
    </w:rPr>
  </w:style>
  <w:style w:type="paragraph" w:styleId="Zhlav">
    <w:name w:val="header"/>
    <w:basedOn w:val="Normln"/>
    <w:link w:val="ZhlavChar"/>
    <w:rsid w:val="002065D8"/>
    <w:pPr>
      <w:tabs>
        <w:tab w:val="center" w:pos="4536"/>
        <w:tab w:val="right" w:pos="9072"/>
      </w:tabs>
    </w:pPr>
  </w:style>
  <w:style w:type="character" w:customStyle="1" w:styleId="ZhlavChar">
    <w:name w:val="Záhlaví Char"/>
    <w:basedOn w:val="Standardnpsmoodstavce"/>
    <w:link w:val="Zhlav"/>
    <w:rsid w:val="002065D8"/>
    <w:rPr>
      <w:sz w:val="24"/>
      <w:szCs w:val="24"/>
      <w:lang w:eastAsia="ar-SA"/>
    </w:rPr>
  </w:style>
  <w:style w:type="paragraph" w:styleId="Zpat">
    <w:name w:val="footer"/>
    <w:basedOn w:val="Normln"/>
    <w:link w:val="ZpatChar"/>
    <w:uiPriority w:val="99"/>
    <w:rsid w:val="002065D8"/>
    <w:pPr>
      <w:tabs>
        <w:tab w:val="center" w:pos="4536"/>
        <w:tab w:val="right" w:pos="9072"/>
      </w:tabs>
    </w:pPr>
  </w:style>
  <w:style w:type="character" w:customStyle="1" w:styleId="ZpatChar">
    <w:name w:val="Zápatí Char"/>
    <w:basedOn w:val="Standardnpsmoodstavce"/>
    <w:link w:val="Zpat"/>
    <w:uiPriority w:val="99"/>
    <w:rsid w:val="002065D8"/>
    <w:rPr>
      <w:sz w:val="24"/>
      <w:szCs w:val="24"/>
      <w:lang w:eastAsia="ar-SA"/>
    </w:rPr>
  </w:style>
  <w:style w:type="character" w:customStyle="1" w:styleId="Nadpis3Char">
    <w:name w:val="Nadpis 3 Char"/>
    <w:basedOn w:val="Standardnpsmoodstavce"/>
    <w:link w:val="Nadpis3"/>
    <w:uiPriority w:val="9"/>
    <w:rsid w:val="002065D8"/>
    <w:rPr>
      <w:b/>
      <w:bCs/>
      <w:sz w:val="27"/>
      <w:szCs w:val="27"/>
    </w:rPr>
  </w:style>
  <w:style w:type="character" w:styleId="Hypertextovodkaz">
    <w:name w:val="Hyperlink"/>
    <w:basedOn w:val="Standardnpsmoodstavce"/>
    <w:uiPriority w:val="99"/>
    <w:unhideWhenUsed/>
    <w:rsid w:val="002065D8"/>
    <w:rPr>
      <w:color w:val="0000FF"/>
      <w:u w:val="single"/>
    </w:rPr>
  </w:style>
  <w:style w:type="paragraph" w:styleId="Textbubliny">
    <w:name w:val="Balloon Text"/>
    <w:basedOn w:val="Normln"/>
    <w:link w:val="TextbublinyChar"/>
    <w:rsid w:val="005E309C"/>
    <w:rPr>
      <w:rFonts w:ascii="Tahoma" w:hAnsi="Tahoma" w:cs="Tahoma"/>
      <w:sz w:val="16"/>
      <w:szCs w:val="16"/>
    </w:rPr>
  </w:style>
  <w:style w:type="character" w:customStyle="1" w:styleId="TextbublinyChar">
    <w:name w:val="Text bubliny Char"/>
    <w:basedOn w:val="Standardnpsmoodstavce"/>
    <w:link w:val="Textbubliny"/>
    <w:rsid w:val="005E309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inkluzivniskola.cz"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1240</Words>
  <Characters>7319</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Slovníček pojmů </vt:lpstr>
    </vt:vector>
  </TitlesOfParts>
  <Company>Meta-o.s.</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Slovníček pojmů</dc:title>
  <dc:creator>Kristýna Titěrová</dc:creator>
  <cp:lastModifiedBy>Tereza</cp:lastModifiedBy>
  <cp:revision>2</cp:revision>
  <cp:lastPrinted>1601-01-01T00:00:00Z</cp:lastPrinted>
  <dcterms:created xsi:type="dcterms:W3CDTF">2014-08-20T21:04:00Z</dcterms:created>
  <dcterms:modified xsi:type="dcterms:W3CDTF">2014-08-20T21:04:00Z</dcterms:modified>
</cp:coreProperties>
</file>