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AF93B" w14:textId="5DE13B27" w:rsidR="001E11BC" w:rsidRPr="00E16FA8" w:rsidRDefault="00E16FA8" w:rsidP="001E11BC">
      <w:pPr>
        <w:pStyle w:val="Pa4"/>
        <w:spacing w:before="120" w:line="276" w:lineRule="auto"/>
        <w:rPr>
          <w:rFonts w:asciiTheme="minorHAnsi" w:hAnsiTheme="minorHAnsi" w:cstheme="minorHAnsi"/>
          <w:b/>
          <w:bCs/>
          <w:sz w:val="28"/>
          <w:szCs w:val="28"/>
          <w:u w:val="single"/>
        </w:rPr>
      </w:pPr>
      <w:r w:rsidRPr="00E16FA8">
        <w:rPr>
          <w:rFonts w:asciiTheme="minorHAnsi" w:hAnsiTheme="minorHAnsi" w:cstheme="minorHAnsi"/>
          <w:b/>
          <w:bCs/>
          <w:sz w:val="28"/>
          <w:szCs w:val="28"/>
          <w:u w:val="single"/>
        </w:rPr>
        <w:t>9</w:t>
      </w:r>
      <w:r w:rsidR="004B1D04" w:rsidRPr="00E16FA8">
        <w:rPr>
          <w:rFonts w:asciiTheme="minorHAnsi" w:hAnsiTheme="minorHAnsi" w:cstheme="minorHAnsi"/>
          <w:b/>
          <w:bCs/>
          <w:sz w:val="28"/>
          <w:szCs w:val="28"/>
          <w:u w:val="single"/>
        </w:rPr>
        <w:t xml:space="preserve">. </w:t>
      </w:r>
      <w:r w:rsidR="001E11BC" w:rsidRPr="00E16FA8">
        <w:rPr>
          <w:rFonts w:asciiTheme="minorHAnsi" w:hAnsiTheme="minorHAnsi" w:cstheme="minorHAnsi"/>
          <w:b/>
          <w:bCs/>
          <w:sz w:val="28"/>
          <w:szCs w:val="28"/>
          <w:u w:val="single"/>
        </w:rPr>
        <w:t xml:space="preserve">Klasifikace žáků / </w:t>
      </w:r>
      <w:r w:rsidR="000B24DC" w:rsidRPr="00E16FA8">
        <w:rPr>
          <w:rFonts w:asciiTheme="minorHAnsi" w:hAnsiTheme="minorHAnsi" w:cstheme="minorHAnsi"/>
          <w:b/>
          <w:bCs/>
          <w:color w:val="0070C0"/>
          <w:sz w:val="28"/>
          <w:szCs w:val="28"/>
          <w:u w:val="single"/>
        </w:rPr>
        <w:t>Chấm điểm học sinh</w:t>
      </w:r>
    </w:p>
    <w:p w14:paraId="1DB81EEF" w14:textId="77777777" w:rsidR="001E11BC" w:rsidRPr="00E16FA8" w:rsidRDefault="001E11BC" w:rsidP="001E11BC">
      <w:pPr>
        <w:spacing w:before="120" w:after="0" w:line="276" w:lineRule="auto"/>
        <w:rPr>
          <w:rFonts w:asciiTheme="minorHAnsi" w:hAnsiTheme="minorHAnsi" w:cstheme="minorHAnsi"/>
          <w:szCs w:val="24"/>
        </w:rPr>
      </w:pPr>
      <w:r w:rsidRPr="00E16FA8">
        <w:rPr>
          <w:rFonts w:asciiTheme="minorHAnsi" w:hAnsiTheme="minorHAnsi" w:cstheme="minorHAnsi"/>
          <w:szCs w:val="24"/>
        </w:rPr>
        <w:t xml:space="preserve">V České republice je pokrok žáků ve školních předmětech hodnocen </w:t>
      </w:r>
      <w:r w:rsidRPr="00E16FA8">
        <w:rPr>
          <w:rFonts w:asciiTheme="minorHAnsi" w:hAnsiTheme="minorHAnsi" w:cstheme="minorHAnsi"/>
          <w:b/>
          <w:szCs w:val="24"/>
        </w:rPr>
        <w:t>známkami</w:t>
      </w:r>
      <w:r w:rsidRPr="00E16FA8">
        <w:rPr>
          <w:rFonts w:asciiTheme="minorHAnsi" w:hAnsiTheme="minorHAnsi" w:cstheme="minorHAnsi"/>
          <w:szCs w:val="24"/>
        </w:rPr>
        <w:t xml:space="preserve">, </w:t>
      </w:r>
      <w:r w:rsidRPr="00E16FA8">
        <w:rPr>
          <w:rFonts w:asciiTheme="minorHAnsi" w:hAnsiTheme="minorHAnsi" w:cstheme="minorHAnsi"/>
          <w:b/>
          <w:szCs w:val="24"/>
        </w:rPr>
        <w:t>slovním hodnocením</w:t>
      </w:r>
      <w:r w:rsidRPr="00E16FA8">
        <w:rPr>
          <w:rFonts w:asciiTheme="minorHAnsi" w:hAnsiTheme="minorHAnsi" w:cstheme="minorHAnsi"/>
          <w:szCs w:val="24"/>
        </w:rPr>
        <w:t xml:space="preserve"> nebo </w:t>
      </w:r>
      <w:r w:rsidRPr="00E16FA8">
        <w:rPr>
          <w:rFonts w:asciiTheme="minorHAnsi" w:hAnsiTheme="minorHAnsi" w:cstheme="minorHAnsi"/>
          <w:b/>
          <w:szCs w:val="24"/>
        </w:rPr>
        <w:t>kombinací</w:t>
      </w:r>
      <w:r w:rsidRPr="00E16FA8">
        <w:rPr>
          <w:rFonts w:asciiTheme="minorHAnsi" w:hAnsiTheme="minorHAnsi" w:cstheme="minorHAnsi"/>
          <w:szCs w:val="24"/>
        </w:rPr>
        <w:t xml:space="preserve"> obou předchozích. Ke známkování se používá pětistupňová škála od 1 do 5, kdy 1 je nejlepší známka a 5 je nejhorší.</w:t>
      </w:r>
    </w:p>
    <w:p w14:paraId="3B8769C7" w14:textId="472D1F37" w:rsidR="001E11BC" w:rsidRPr="00E16FA8" w:rsidRDefault="001E11BC" w:rsidP="001E11BC">
      <w:pPr>
        <w:pStyle w:val="Pa18"/>
        <w:spacing w:before="120" w:line="276" w:lineRule="auto"/>
        <w:jc w:val="both"/>
        <w:rPr>
          <w:rFonts w:asciiTheme="minorHAnsi" w:hAnsiTheme="minorHAnsi" w:cstheme="minorHAnsi"/>
        </w:rPr>
      </w:pPr>
      <w:r w:rsidRPr="00E16FA8">
        <w:rPr>
          <w:rFonts w:asciiTheme="minorHAnsi" w:hAnsiTheme="minorHAnsi" w:cstheme="minorHAnsi"/>
        </w:rPr>
        <w:t xml:space="preserve">Rodiče se v průběhu školního roku dozvídají, jaké známky dostalo jejich dítě z </w:t>
      </w:r>
      <w:r w:rsidRPr="00E16FA8">
        <w:rPr>
          <w:rFonts w:asciiTheme="minorHAnsi" w:hAnsiTheme="minorHAnsi" w:cstheme="minorHAnsi"/>
          <w:b/>
        </w:rPr>
        <w:t>žákovské knížky</w:t>
      </w:r>
      <w:r w:rsidRPr="00E16FA8">
        <w:rPr>
          <w:rFonts w:asciiTheme="minorHAnsi" w:hAnsiTheme="minorHAnsi" w:cstheme="minorHAnsi"/>
        </w:rPr>
        <w:t>,</w:t>
      </w:r>
      <w:r w:rsidRPr="00E16FA8">
        <w:rPr>
          <w:rFonts w:asciiTheme="minorHAnsi" w:hAnsiTheme="minorHAnsi" w:cstheme="minorHAnsi"/>
          <w:b/>
        </w:rPr>
        <w:t xml:space="preserve"> </w:t>
      </w:r>
      <w:r w:rsidRPr="00E16FA8">
        <w:rPr>
          <w:rFonts w:asciiTheme="minorHAnsi" w:hAnsiTheme="minorHAnsi" w:cstheme="minorHAnsi"/>
        </w:rPr>
        <w:t xml:space="preserve">z tzv. </w:t>
      </w:r>
      <w:r w:rsidRPr="00E16FA8">
        <w:rPr>
          <w:rFonts w:asciiTheme="minorHAnsi" w:hAnsiTheme="minorHAnsi" w:cstheme="minorHAnsi"/>
          <w:b/>
        </w:rPr>
        <w:t xml:space="preserve">elektronické žákovské knížky </w:t>
      </w:r>
      <w:r w:rsidRPr="00E16FA8">
        <w:rPr>
          <w:rFonts w:asciiTheme="minorHAnsi" w:hAnsiTheme="minorHAnsi" w:cstheme="minorHAnsi"/>
        </w:rPr>
        <w:t>nebo</w:t>
      </w:r>
      <w:r w:rsidRPr="00E16FA8">
        <w:rPr>
          <w:rFonts w:asciiTheme="minorHAnsi" w:hAnsiTheme="minorHAnsi" w:cstheme="minorHAnsi"/>
          <w:b/>
        </w:rPr>
        <w:t xml:space="preserve"> jiného elektronického systému</w:t>
      </w:r>
      <w:r w:rsidRPr="00E16FA8">
        <w:rPr>
          <w:rFonts w:asciiTheme="minorHAnsi" w:hAnsiTheme="minorHAnsi" w:cstheme="minorHAnsi"/>
        </w:rPr>
        <w:t>. Ve škole se rodiče dozvědí, jak se přihlásit on-line, aby mohli pravidelně sledovat prospěch dítěte, ale také dozvědět se o změnách ve vyučování apod.</w:t>
      </w:r>
    </w:p>
    <w:p w14:paraId="63C41AF4" w14:textId="6837F1DB" w:rsidR="001E11BC" w:rsidRPr="00E16FA8" w:rsidRDefault="000B24DC" w:rsidP="001E11BC">
      <w:pPr>
        <w:spacing w:before="120" w:after="0" w:line="276" w:lineRule="auto"/>
        <w:rPr>
          <w:rFonts w:asciiTheme="minorHAnsi" w:hAnsiTheme="minorHAnsi" w:cstheme="minorHAnsi"/>
          <w:color w:val="0070C0"/>
          <w:szCs w:val="24"/>
        </w:rPr>
      </w:pPr>
      <w:r w:rsidRPr="00E16FA8">
        <w:rPr>
          <w:rFonts w:asciiTheme="minorHAnsi" w:hAnsiTheme="minorHAnsi" w:cstheme="minorHAnsi"/>
          <w:color w:val="0070C0"/>
          <w:szCs w:val="24"/>
        </w:rPr>
        <w:t xml:space="preserve">Tại CH Séc đánh giá sự tiến bộ của học sinh trong các môn học </w:t>
      </w:r>
      <w:r w:rsidRPr="00E16FA8">
        <w:rPr>
          <w:rFonts w:asciiTheme="minorHAnsi" w:hAnsiTheme="minorHAnsi" w:cstheme="minorHAnsi"/>
          <w:b/>
          <w:color w:val="0070C0"/>
          <w:szCs w:val="24"/>
        </w:rPr>
        <w:t>bằng điểm, bằng lời</w:t>
      </w:r>
      <w:r w:rsidRPr="00E16FA8">
        <w:rPr>
          <w:rFonts w:asciiTheme="minorHAnsi" w:hAnsiTheme="minorHAnsi" w:cstheme="minorHAnsi"/>
          <w:color w:val="0070C0"/>
          <w:szCs w:val="24"/>
        </w:rPr>
        <w:t xml:space="preserve"> hoặc </w:t>
      </w:r>
      <w:r w:rsidRPr="00E16FA8">
        <w:rPr>
          <w:rFonts w:asciiTheme="minorHAnsi" w:hAnsiTheme="minorHAnsi" w:cstheme="minorHAnsi"/>
          <w:b/>
          <w:color w:val="0070C0"/>
          <w:szCs w:val="24"/>
        </w:rPr>
        <w:t>kết hợp</w:t>
      </w:r>
      <w:r w:rsidRPr="00E16FA8">
        <w:rPr>
          <w:rFonts w:asciiTheme="minorHAnsi" w:hAnsiTheme="minorHAnsi" w:cstheme="minorHAnsi"/>
          <w:color w:val="0070C0"/>
          <w:szCs w:val="24"/>
        </w:rPr>
        <w:t xml:space="preserve"> cả hai cách nêu trên. </w:t>
      </w:r>
      <w:r w:rsidR="00843325" w:rsidRPr="00E16FA8">
        <w:rPr>
          <w:rFonts w:asciiTheme="minorHAnsi" w:hAnsiTheme="minorHAnsi" w:cstheme="minorHAnsi"/>
          <w:color w:val="0070C0"/>
          <w:szCs w:val="24"/>
        </w:rPr>
        <w:t>Thăng đo điểm dùng năm con số từ 1 đến 5, 1 là điểm tốt nhất và 5 là điểm tồi nhất</w:t>
      </w:r>
      <w:r w:rsidR="001E11BC" w:rsidRPr="00E16FA8">
        <w:rPr>
          <w:rFonts w:asciiTheme="minorHAnsi" w:hAnsiTheme="minorHAnsi" w:cstheme="minorHAnsi"/>
          <w:color w:val="0070C0"/>
          <w:szCs w:val="24"/>
        </w:rPr>
        <w:t>.</w:t>
      </w:r>
    </w:p>
    <w:p w14:paraId="754AE7DE" w14:textId="55D183A3" w:rsidR="001E11BC" w:rsidRPr="00E16FA8" w:rsidRDefault="00843325" w:rsidP="001E11BC">
      <w:pPr>
        <w:pStyle w:val="Pa18"/>
        <w:spacing w:before="120" w:line="276" w:lineRule="auto"/>
        <w:jc w:val="both"/>
        <w:rPr>
          <w:rFonts w:asciiTheme="minorHAnsi" w:hAnsiTheme="minorHAnsi" w:cstheme="minorHAnsi"/>
          <w:color w:val="0070C0"/>
        </w:rPr>
      </w:pPr>
      <w:r w:rsidRPr="00E16FA8">
        <w:rPr>
          <w:rFonts w:asciiTheme="minorHAnsi" w:hAnsiTheme="minorHAnsi" w:cstheme="minorHAnsi"/>
          <w:color w:val="0070C0"/>
        </w:rPr>
        <w:t xml:space="preserve">Trong quá trình của năm học phụ huynh sẽ được thông báo, những điểm mà con họ nhận được qua </w:t>
      </w:r>
      <w:r w:rsidRPr="00E16FA8">
        <w:rPr>
          <w:rFonts w:asciiTheme="minorHAnsi" w:hAnsiTheme="minorHAnsi" w:cstheme="minorHAnsi"/>
          <w:b/>
          <w:color w:val="0070C0"/>
        </w:rPr>
        <w:t>sổ học bạ</w:t>
      </w:r>
      <w:r w:rsidRPr="00E16FA8">
        <w:rPr>
          <w:rFonts w:asciiTheme="minorHAnsi" w:hAnsiTheme="minorHAnsi" w:cstheme="minorHAnsi"/>
          <w:color w:val="0070C0"/>
        </w:rPr>
        <w:t xml:space="preserve">, từ </w:t>
      </w:r>
      <w:r w:rsidRPr="00E16FA8">
        <w:rPr>
          <w:rFonts w:asciiTheme="minorHAnsi" w:hAnsiTheme="minorHAnsi" w:cstheme="minorHAnsi"/>
          <w:b/>
          <w:color w:val="0070C0"/>
        </w:rPr>
        <w:t>sổ học bạ điện tử</w:t>
      </w:r>
      <w:r w:rsidR="001B5309" w:rsidRPr="00E16FA8">
        <w:rPr>
          <w:rFonts w:asciiTheme="minorHAnsi" w:hAnsiTheme="minorHAnsi" w:cstheme="minorHAnsi"/>
          <w:b/>
          <w:color w:val="0070C0"/>
        </w:rPr>
        <w:t xml:space="preserve"> </w:t>
      </w:r>
      <w:r w:rsidR="001B5309" w:rsidRPr="00E16FA8">
        <w:rPr>
          <w:rFonts w:asciiTheme="minorHAnsi" w:hAnsiTheme="minorHAnsi" w:cstheme="minorHAnsi"/>
          <w:color w:val="0070C0"/>
        </w:rPr>
        <w:t xml:space="preserve">hoặc </w:t>
      </w:r>
      <w:r w:rsidR="001B5309" w:rsidRPr="00E16FA8">
        <w:rPr>
          <w:rFonts w:asciiTheme="minorHAnsi" w:hAnsiTheme="minorHAnsi" w:cstheme="minorHAnsi"/>
          <w:b/>
          <w:color w:val="0070C0"/>
        </w:rPr>
        <w:t>những hệ thống điện tử khác.</w:t>
      </w:r>
      <w:r w:rsidR="001B5309" w:rsidRPr="00E16FA8">
        <w:rPr>
          <w:rFonts w:asciiTheme="minorHAnsi" w:hAnsiTheme="minorHAnsi" w:cstheme="minorHAnsi"/>
          <w:color w:val="0070C0"/>
        </w:rPr>
        <w:t xml:space="preserve"> Tại trường phụ huynh sẽ được hướng dẫn các</w:t>
      </w:r>
      <w:r w:rsidR="001E10D6" w:rsidRPr="00E16FA8">
        <w:rPr>
          <w:rFonts w:asciiTheme="minorHAnsi" w:hAnsiTheme="minorHAnsi" w:cstheme="minorHAnsi"/>
          <w:color w:val="0070C0"/>
        </w:rPr>
        <w:t>h</w:t>
      </w:r>
      <w:r w:rsidR="001B5309" w:rsidRPr="00E16FA8">
        <w:rPr>
          <w:rFonts w:asciiTheme="minorHAnsi" w:hAnsiTheme="minorHAnsi" w:cstheme="minorHAnsi"/>
          <w:color w:val="0070C0"/>
        </w:rPr>
        <w:t xml:space="preserve"> đăng nhập trực tuyến, để họ có thể thường xuyên theo dõi thành tích của con mình</w:t>
      </w:r>
      <w:r w:rsidR="001B5309" w:rsidRPr="00E16FA8">
        <w:rPr>
          <w:rFonts w:asciiTheme="minorHAnsi" w:hAnsiTheme="minorHAnsi" w:cstheme="minorHAnsi"/>
          <w:b/>
          <w:color w:val="0070C0"/>
        </w:rPr>
        <w:t xml:space="preserve"> </w:t>
      </w:r>
      <w:r w:rsidR="001B5309" w:rsidRPr="00E16FA8">
        <w:rPr>
          <w:rFonts w:asciiTheme="minorHAnsi" w:hAnsiTheme="minorHAnsi" w:cstheme="minorHAnsi"/>
          <w:color w:val="0070C0"/>
        </w:rPr>
        <w:t>và cả những thay đổi trong việc giảng dạy, vv</w:t>
      </w:r>
      <w:r w:rsidR="001E11BC" w:rsidRPr="00E16FA8">
        <w:rPr>
          <w:rFonts w:asciiTheme="minorHAnsi" w:hAnsiTheme="minorHAnsi" w:cstheme="minorHAnsi"/>
          <w:color w:val="0070C0"/>
        </w:rPr>
        <w:t>.</w:t>
      </w:r>
    </w:p>
    <w:p w14:paraId="2913544D" w14:textId="77777777" w:rsidR="001E11BC" w:rsidRPr="00E16FA8" w:rsidRDefault="001E11BC" w:rsidP="001E11BC">
      <w:pPr>
        <w:rPr>
          <w:rFonts w:asciiTheme="minorHAnsi" w:hAnsiTheme="minorHAnsi" w:cstheme="minorHAnsi"/>
        </w:rPr>
      </w:pPr>
    </w:p>
    <w:p w14:paraId="54F1BE8C" w14:textId="41BB3080" w:rsidR="001E11BC" w:rsidRPr="00E16FA8" w:rsidRDefault="001E11BC" w:rsidP="001E11BC">
      <w:pPr>
        <w:spacing w:before="120" w:after="0" w:line="276" w:lineRule="auto"/>
        <w:rPr>
          <w:rFonts w:asciiTheme="minorHAnsi" w:hAnsiTheme="minorHAnsi" w:cstheme="minorHAnsi"/>
          <w:b/>
          <w:color w:val="0070C0"/>
        </w:rPr>
      </w:pPr>
      <w:r w:rsidRPr="00E16FA8">
        <w:rPr>
          <w:rFonts w:asciiTheme="minorHAnsi" w:hAnsiTheme="minorHAnsi" w:cstheme="minorHAnsi"/>
          <w:b/>
        </w:rPr>
        <w:t xml:space="preserve">Hodnocení na vysvědčení / </w:t>
      </w:r>
      <w:r w:rsidR="00EA33BD" w:rsidRPr="00E16FA8">
        <w:rPr>
          <w:rFonts w:asciiTheme="minorHAnsi" w:hAnsiTheme="minorHAnsi" w:cstheme="minorHAnsi"/>
          <w:b/>
          <w:color w:val="0070C0"/>
        </w:rPr>
        <w:t xml:space="preserve">Đánh giá vào bảng </w:t>
      </w:r>
      <w:r w:rsidR="001E10D6" w:rsidRPr="00E16FA8">
        <w:rPr>
          <w:rFonts w:asciiTheme="minorHAnsi" w:hAnsiTheme="minorHAnsi" w:cstheme="minorHAnsi"/>
          <w:b/>
          <w:color w:val="0070C0"/>
        </w:rPr>
        <w:t>tổng kết điểm</w:t>
      </w:r>
    </w:p>
    <w:p w14:paraId="5927F718" w14:textId="11B97AA8" w:rsidR="001E11BC" w:rsidRPr="00E16FA8" w:rsidRDefault="001E11BC" w:rsidP="001E11BC">
      <w:pPr>
        <w:spacing w:before="120" w:after="0" w:line="276" w:lineRule="auto"/>
        <w:rPr>
          <w:rFonts w:asciiTheme="minorHAnsi" w:hAnsiTheme="minorHAnsi" w:cstheme="minorHAnsi"/>
        </w:rPr>
      </w:pPr>
      <w:r w:rsidRPr="00E16FA8">
        <w:rPr>
          <w:rFonts w:asciiTheme="minorHAnsi" w:hAnsiTheme="minorHAnsi" w:cstheme="minorHAnsi"/>
        </w:rPr>
        <w:t xml:space="preserve">O prospěchu vypovídá také </w:t>
      </w:r>
      <w:r w:rsidRPr="00E16FA8">
        <w:rPr>
          <w:rFonts w:asciiTheme="minorHAnsi" w:hAnsiTheme="minorHAnsi" w:cstheme="minorHAnsi"/>
          <w:b/>
        </w:rPr>
        <w:t>vysvědčení</w:t>
      </w:r>
      <w:r w:rsidRPr="00E16FA8">
        <w:rPr>
          <w:rFonts w:asciiTheme="minorHAnsi" w:hAnsiTheme="minorHAnsi" w:cstheme="minorHAnsi"/>
        </w:rPr>
        <w:t>, které žáci dostanou během školního roku dvakrát – vždy na konci pololetí (konec 1. pololetí = konec ledna, konec 2. pololetí = konec června). Kromě známek z povinných a nepovinných předmětů je na vysvědčení hodnoceno i chování a celkový prospěch za celé pololetí.</w:t>
      </w:r>
    </w:p>
    <w:p w14:paraId="13A3344F" w14:textId="3E6FFD74" w:rsidR="001E11BC" w:rsidRPr="00E16FA8" w:rsidRDefault="00160C39" w:rsidP="001E11BC">
      <w:pPr>
        <w:spacing w:before="120" w:after="0" w:line="276" w:lineRule="auto"/>
        <w:rPr>
          <w:rFonts w:asciiTheme="minorHAnsi" w:hAnsiTheme="minorHAnsi" w:cstheme="minorHAnsi"/>
          <w:b/>
          <w:color w:val="0070C0"/>
        </w:rPr>
      </w:pPr>
      <w:r w:rsidRPr="00E16FA8">
        <w:rPr>
          <w:rFonts w:asciiTheme="minorHAnsi" w:hAnsiTheme="minorHAnsi" w:cstheme="minorHAnsi"/>
          <w:color w:val="0070C0"/>
        </w:rPr>
        <w:t xml:space="preserve">Về thành tích học sinh </w:t>
      </w:r>
      <w:r w:rsidR="00055059" w:rsidRPr="00E16FA8">
        <w:rPr>
          <w:rFonts w:asciiTheme="minorHAnsi" w:hAnsiTheme="minorHAnsi" w:cstheme="minorHAnsi"/>
          <w:color w:val="0070C0"/>
        </w:rPr>
        <w:t xml:space="preserve">được chứng minh bằng </w:t>
      </w:r>
      <w:r w:rsidR="00055059" w:rsidRPr="00E16FA8">
        <w:rPr>
          <w:rFonts w:asciiTheme="minorHAnsi" w:hAnsiTheme="minorHAnsi" w:cstheme="minorHAnsi"/>
          <w:b/>
          <w:color w:val="0070C0"/>
        </w:rPr>
        <w:t xml:space="preserve">bảng </w:t>
      </w:r>
      <w:r w:rsidR="001E10D6" w:rsidRPr="00E16FA8">
        <w:rPr>
          <w:rFonts w:asciiTheme="minorHAnsi" w:hAnsiTheme="minorHAnsi" w:cstheme="minorHAnsi"/>
          <w:b/>
          <w:color w:val="0070C0"/>
        </w:rPr>
        <w:t xml:space="preserve">tổng </w:t>
      </w:r>
      <w:r w:rsidR="00055059" w:rsidRPr="00E16FA8">
        <w:rPr>
          <w:rFonts w:asciiTheme="minorHAnsi" w:hAnsiTheme="minorHAnsi" w:cstheme="minorHAnsi"/>
          <w:b/>
          <w:color w:val="0070C0"/>
        </w:rPr>
        <w:t>kết</w:t>
      </w:r>
      <w:r w:rsidR="00D01E9D" w:rsidRPr="00E16FA8">
        <w:rPr>
          <w:rFonts w:asciiTheme="minorHAnsi" w:hAnsiTheme="minorHAnsi" w:cstheme="minorHAnsi"/>
          <w:b/>
          <w:color w:val="0070C0"/>
        </w:rPr>
        <w:t xml:space="preserve"> </w:t>
      </w:r>
      <w:r w:rsidR="001E10D6" w:rsidRPr="00E16FA8">
        <w:rPr>
          <w:rFonts w:asciiTheme="minorHAnsi" w:hAnsiTheme="minorHAnsi" w:cstheme="minorHAnsi"/>
          <w:b/>
          <w:color w:val="0070C0"/>
        </w:rPr>
        <w:t>điểm</w:t>
      </w:r>
      <w:r w:rsidR="00055059" w:rsidRPr="00E16FA8">
        <w:rPr>
          <w:rFonts w:asciiTheme="minorHAnsi" w:hAnsiTheme="minorHAnsi" w:cstheme="minorHAnsi"/>
          <w:b/>
          <w:color w:val="0070C0"/>
        </w:rPr>
        <w:t xml:space="preserve"> </w:t>
      </w:r>
      <w:r w:rsidR="00055059" w:rsidRPr="00E16FA8">
        <w:rPr>
          <w:rFonts w:asciiTheme="minorHAnsi" w:hAnsiTheme="minorHAnsi" w:cstheme="minorHAnsi"/>
          <w:color w:val="0070C0"/>
        </w:rPr>
        <w:t xml:space="preserve">, mà học sinh nhận được hai lần trong năm – luôn luôn vào cuối học kỳ (cuối học kỳ 1 = cuối tháng 1, cuối học kỳ 2 = cuối tháng 6). Ngoài điểm từ những môn học bắt buộc và không bắt buộc trong đó còn </w:t>
      </w:r>
      <w:r w:rsidR="00FA01C8" w:rsidRPr="00E16FA8">
        <w:rPr>
          <w:rFonts w:asciiTheme="minorHAnsi" w:hAnsiTheme="minorHAnsi" w:cstheme="minorHAnsi"/>
          <w:color w:val="0070C0"/>
        </w:rPr>
        <w:t>đánh giá hạnh kiểm và đánh giá tổng thể trong cả học kỳ</w:t>
      </w:r>
      <w:r w:rsidR="001E11BC" w:rsidRPr="00E16FA8">
        <w:rPr>
          <w:rFonts w:asciiTheme="minorHAnsi" w:hAnsiTheme="minorHAnsi" w:cstheme="minorHAnsi"/>
          <w:color w:val="0070C0"/>
        </w:rPr>
        <w:t>.</w:t>
      </w:r>
    </w:p>
    <w:p w14:paraId="6D3F45AF" w14:textId="77777777" w:rsidR="001E11BC" w:rsidRPr="00E16FA8" w:rsidRDefault="001E11BC" w:rsidP="001E11BC">
      <w:pPr>
        <w:pStyle w:val="Pa18"/>
        <w:spacing w:before="120" w:line="276" w:lineRule="auto"/>
        <w:jc w:val="both"/>
        <w:rPr>
          <w:rFonts w:asciiTheme="minorHAnsi" w:hAnsiTheme="minorHAnsi" w:cstheme="minorHAnsi"/>
        </w:rPr>
      </w:pPr>
    </w:p>
    <w:p w14:paraId="0E27B00A" w14:textId="77777777" w:rsidR="000F1B8E" w:rsidRPr="00E16FA8" w:rsidRDefault="000F1B8E">
      <w:pPr>
        <w:spacing w:line="276" w:lineRule="auto"/>
        <w:jc w:val="left"/>
        <w:rPr>
          <w:rFonts w:asciiTheme="minorHAnsi" w:hAnsiTheme="minorHAnsi" w:cstheme="minorHAnsi"/>
          <w:noProof/>
          <w:sz w:val="20"/>
          <w:szCs w:val="20"/>
          <w:u w:val="single"/>
          <w:lang w:eastAsia="cs-CZ"/>
        </w:rPr>
        <w:sectPr w:rsidR="000F1B8E" w:rsidRPr="00E16FA8" w:rsidSect="006D003E">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567" w:left="1134" w:header="284" w:footer="79" w:gutter="0"/>
          <w:pgNumType w:start="2"/>
          <w:cols w:space="708"/>
          <w:titlePg/>
          <w:docGrid w:linePitch="360"/>
        </w:sectPr>
      </w:pPr>
    </w:p>
    <w:tbl>
      <w:tblPr>
        <w:tblpPr w:leftFromText="141" w:rightFromText="141" w:vertAnchor="text" w:tblpXSpec="center" w:tblpY="-43"/>
        <w:tblW w:w="9250" w:type="dxa"/>
        <w:tblCellMar>
          <w:left w:w="0" w:type="dxa"/>
          <w:right w:w="0" w:type="dxa"/>
        </w:tblCellMar>
        <w:tblLook w:val="04A0" w:firstRow="1" w:lastRow="0" w:firstColumn="1" w:lastColumn="0" w:noHBand="0" w:noVBand="1"/>
      </w:tblPr>
      <w:tblGrid>
        <w:gridCol w:w="1143"/>
        <w:gridCol w:w="1576"/>
        <w:gridCol w:w="1544"/>
        <w:gridCol w:w="1726"/>
        <w:gridCol w:w="1534"/>
        <w:gridCol w:w="1559"/>
        <w:gridCol w:w="162"/>
        <w:gridCol w:w="6"/>
      </w:tblGrid>
      <w:tr w:rsidR="001E11BC" w:rsidRPr="00E16FA8" w14:paraId="6B0935CF" w14:textId="77777777" w:rsidTr="00790379">
        <w:tc>
          <w:tcPr>
            <w:tcW w:w="9082" w:type="dxa"/>
            <w:gridSpan w:val="6"/>
            <w:tcBorders>
              <w:top w:val="single" w:sz="8" w:space="0" w:color="auto"/>
              <w:left w:val="single" w:sz="8" w:space="0" w:color="auto"/>
              <w:bottom w:val="single" w:sz="8" w:space="0" w:color="auto"/>
              <w:right w:val="single" w:sz="8" w:space="0" w:color="auto"/>
            </w:tcBorders>
          </w:tcPr>
          <w:p w14:paraId="64F38351" w14:textId="77777777" w:rsidR="001E11BC" w:rsidRPr="00E16FA8" w:rsidRDefault="001E11BC" w:rsidP="0083522B">
            <w:pPr>
              <w:spacing w:before="120" w:after="0" w:line="276" w:lineRule="auto"/>
              <w:jc w:val="center"/>
              <w:rPr>
                <w:rFonts w:asciiTheme="minorHAnsi" w:eastAsia="Times New Roman" w:hAnsiTheme="minorHAnsi" w:cstheme="minorHAnsi"/>
                <w:szCs w:val="24"/>
                <w:lang w:eastAsia="cs-CZ"/>
              </w:rPr>
            </w:pPr>
            <w:r w:rsidRPr="00E16FA8">
              <w:rPr>
                <w:rFonts w:asciiTheme="minorHAnsi" w:eastAsia="Times New Roman" w:hAnsiTheme="minorHAnsi" w:cstheme="minorHAnsi"/>
                <w:b/>
                <w:bCs/>
                <w:szCs w:val="24"/>
                <w:lang w:eastAsia="cs-CZ"/>
              </w:rPr>
              <w:lastRenderedPageBreak/>
              <w:t>Stupně hodnocení</w:t>
            </w:r>
          </w:p>
        </w:tc>
        <w:tc>
          <w:tcPr>
            <w:tcW w:w="162" w:type="dxa"/>
            <w:vAlign w:val="center"/>
          </w:tcPr>
          <w:p w14:paraId="6D01AFFC" w14:textId="77777777" w:rsidR="001E11BC" w:rsidRPr="00E16FA8" w:rsidRDefault="001E11BC" w:rsidP="0083522B">
            <w:pPr>
              <w:spacing w:before="120" w:after="0" w:line="276" w:lineRule="auto"/>
              <w:jc w:val="center"/>
              <w:rPr>
                <w:rFonts w:asciiTheme="minorHAnsi" w:hAnsiTheme="minorHAnsi" w:cstheme="minorHAnsi"/>
                <w:szCs w:val="24"/>
              </w:rPr>
            </w:pPr>
          </w:p>
        </w:tc>
        <w:tc>
          <w:tcPr>
            <w:tcW w:w="0" w:type="auto"/>
            <w:vAlign w:val="center"/>
          </w:tcPr>
          <w:p w14:paraId="74C95686" w14:textId="77777777" w:rsidR="001E11BC" w:rsidRPr="00E16FA8" w:rsidRDefault="001E11BC" w:rsidP="0083522B">
            <w:pPr>
              <w:spacing w:before="120" w:after="0" w:line="276" w:lineRule="auto"/>
              <w:jc w:val="center"/>
              <w:rPr>
                <w:rFonts w:asciiTheme="minorHAnsi" w:hAnsiTheme="minorHAnsi" w:cstheme="minorHAnsi"/>
                <w:szCs w:val="24"/>
              </w:rPr>
            </w:pPr>
          </w:p>
        </w:tc>
      </w:tr>
      <w:tr w:rsidR="001E11BC" w:rsidRPr="00E16FA8" w14:paraId="1062A74B" w14:textId="77777777" w:rsidTr="00790379">
        <w:tc>
          <w:tcPr>
            <w:tcW w:w="1143" w:type="dxa"/>
            <w:tcBorders>
              <w:top w:val="single" w:sz="8" w:space="0" w:color="auto"/>
              <w:left w:val="single" w:sz="8" w:space="0" w:color="auto"/>
              <w:bottom w:val="single" w:sz="8" w:space="0" w:color="auto"/>
              <w:right w:val="single" w:sz="8" w:space="0" w:color="auto"/>
            </w:tcBorders>
          </w:tcPr>
          <w:p w14:paraId="5B622C07" w14:textId="77777777" w:rsidR="001E11BC" w:rsidRPr="00E16FA8" w:rsidRDefault="001E11BC" w:rsidP="0083522B">
            <w:pPr>
              <w:spacing w:before="120" w:after="0" w:line="276" w:lineRule="auto"/>
              <w:jc w:val="center"/>
              <w:rPr>
                <w:rFonts w:asciiTheme="minorHAnsi" w:eastAsia="Times New Roman" w:hAnsiTheme="minorHAnsi" w:cstheme="minorHAnsi"/>
                <w:b/>
                <w:sz w:val="20"/>
                <w:szCs w:val="20"/>
                <w:lang w:eastAsia="cs-CZ"/>
              </w:rPr>
            </w:pPr>
            <w:r w:rsidRPr="00E16FA8">
              <w:rPr>
                <w:rFonts w:asciiTheme="minorHAnsi" w:eastAsia="Times New Roman" w:hAnsiTheme="minorHAnsi" w:cstheme="minorHAnsi"/>
                <w:b/>
                <w:sz w:val="20"/>
                <w:szCs w:val="20"/>
                <w:lang w:eastAsia="cs-CZ"/>
              </w:rPr>
              <w:t>chování</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3FDCB0" w14:textId="77777777" w:rsidR="001E11BC" w:rsidRPr="00E16FA8" w:rsidRDefault="001E11BC" w:rsidP="0083522B">
            <w:pPr>
              <w:spacing w:before="120" w:after="0" w:line="276" w:lineRule="auto"/>
              <w:jc w:val="center"/>
              <w:rPr>
                <w:rFonts w:asciiTheme="minorHAnsi" w:eastAsia="Times New Roman" w:hAnsiTheme="minorHAnsi" w:cstheme="minorHAnsi"/>
                <w:sz w:val="20"/>
                <w:szCs w:val="20"/>
                <w:lang w:eastAsia="cs-CZ"/>
              </w:rPr>
            </w:pPr>
            <w:r w:rsidRPr="00E16FA8">
              <w:rPr>
                <w:rFonts w:asciiTheme="minorHAnsi" w:eastAsia="Times New Roman" w:hAnsiTheme="minorHAnsi" w:cstheme="minorHAnsi"/>
                <w:sz w:val="20"/>
                <w:szCs w:val="20"/>
                <w:lang w:eastAsia="cs-CZ"/>
              </w:rPr>
              <w:t>1 – velmi dobré</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02251B" w14:textId="77777777" w:rsidR="001E11BC" w:rsidRPr="00E16FA8" w:rsidRDefault="001E11BC" w:rsidP="0083522B">
            <w:pPr>
              <w:spacing w:before="120" w:after="0" w:line="276" w:lineRule="auto"/>
              <w:jc w:val="center"/>
              <w:rPr>
                <w:rFonts w:asciiTheme="minorHAnsi" w:eastAsia="Times New Roman" w:hAnsiTheme="minorHAnsi" w:cstheme="minorHAnsi"/>
                <w:sz w:val="20"/>
                <w:szCs w:val="20"/>
                <w:lang w:eastAsia="cs-CZ"/>
              </w:rPr>
            </w:pPr>
            <w:r w:rsidRPr="00E16FA8">
              <w:rPr>
                <w:rFonts w:asciiTheme="minorHAnsi" w:eastAsia="Times New Roman" w:hAnsiTheme="minorHAnsi" w:cstheme="minorHAnsi"/>
                <w:sz w:val="20"/>
                <w:szCs w:val="20"/>
                <w:lang w:eastAsia="cs-CZ"/>
              </w:rPr>
              <w:t>2 - uspokojivé</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563621" w14:textId="77777777" w:rsidR="001E11BC" w:rsidRPr="00E16FA8" w:rsidRDefault="001E11BC" w:rsidP="0083522B">
            <w:pPr>
              <w:spacing w:before="120" w:after="0" w:line="276" w:lineRule="auto"/>
              <w:jc w:val="center"/>
              <w:rPr>
                <w:rFonts w:asciiTheme="minorHAnsi" w:eastAsia="Times New Roman" w:hAnsiTheme="minorHAnsi" w:cstheme="minorHAnsi"/>
                <w:sz w:val="20"/>
                <w:szCs w:val="20"/>
                <w:lang w:eastAsia="cs-CZ"/>
              </w:rPr>
            </w:pPr>
            <w:r w:rsidRPr="00E16FA8">
              <w:rPr>
                <w:rFonts w:asciiTheme="minorHAnsi" w:eastAsia="Times New Roman" w:hAnsiTheme="minorHAnsi" w:cstheme="minorHAnsi"/>
                <w:sz w:val="20"/>
                <w:szCs w:val="20"/>
                <w:lang w:eastAsia="cs-CZ"/>
              </w:rPr>
              <w:t>3 - neuspokojivé</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467681A" w14:textId="77777777" w:rsidR="001E11BC" w:rsidRPr="00E16FA8" w:rsidRDefault="001E11BC" w:rsidP="0083522B">
            <w:pPr>
              <w:spacing w:before="120" w:after="0" w:line="276" w:lineRule="auto"/>
              <w:jc w:val="center"/>
              <w:rPr>
                <w:rFonts w:asciiTheme="minorHAnsi" w:eastAsia="Times New Roman" w:hAnsiTheme="minorHAnsi" w:cstheme="minorHAnsi"/>
                <w:sz w:val="20"/>
                <w:szCs w:val="20"/>
                <w:lang w:eastAsia="cs-CZ"/>
              </w:rPr>
            </w:pPr>
            <w:r w:rsidRPr="00E16FA8">
              <w:rPr>
                <w:rFonts w:asciiTheme="minorHAnsi" w:eastAsia="Times New Roman" w:hAnsiTheme="minorHAnsi" w:cstheme="minorHAnsi"/>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119EAA" w14:textId="77777777" w:rsidR="001E11BC" w:rsidRPr="00E16FA8" w:rsidRDefault="001E11BC" w:rsidP="0083522B">
            <w:pPr>
              <w:spacing w:before="120" w:after="0" w:line="276" w:lineRule="auto"/>
              <w:jc w:val="center"/>
              <w:rPr>
                <w:rFonts w:asciiTheme="minorHAnsi" w:eastAsia="Times New Roman" w:hAnsiTheme="minorHAnsi" w:cstheme="minorHAnsi"/>
                <w:sz w:val="20"/>
                <w:szCs w:val="20"/>
                <w:lang w:eastAsia="cs-CZ"/>
              </w:rPr>
            </w:pPr>
            <w:r w:rsidRPr="00E16FA8">
              <w:rPr>
                <w:rFonts w:asciiTheme="minorHAnsi" w:eastAsia="Times New Roman" w:hAnsiTheme="minorHAnsi" w:cstheme="minorHAnsi"/>
                <w:sz w:val="20"/>
                <w:szCs w:val="20"/>
                <w:lang w:eastAsia="cs-CZ"/>
              </w:rPr>
              <w:t>-</w:t>
            </w:r>
          </w:p>
        </w:tc>
        <w:tc>
          <w:tcPr>
            <w:tcW w:w="162" w:type="dxa"/>
            <w:vAlign w:val="center"/>
          </w:tcPr>
          <w:p w14:paraId="2500A4D8" w14:textId="77777777" w:rsidR="001E11BC" w:rsidRPr="00E16FA8" w:rsidRDefault="001E11BC" w:rsidP="0083522B">
            <w:pPr>
              <w:spacing w:before="120" w:after="0" w:line="276" w:lineRule="auto"/>
              <w:jc w:val="center"/>
              <w:rPr>
                <w:rFonts w:asciiTheme="minorHAnsi" w:hAnsiTheme="minorHAnsi" w:cstheme="minorHAnsi"/>
                <w:szCs w:val="24"/>
              </w:rPr>
            </w:pPr>
          </w:p>
        </w:tc>
        <w:tc>
          <w:tcPr>
            <w:tcW w:w="0" w:type="auto"/>
            <w:vAlign w:val="center"/>
          </w:tcPr>
          <w:p w14:paraId="24C0B814" w14:textId="77777777" w:rsidR="001E11BC" w:rsidRPr="00E16FA8" w:rsidRDefault="001E11BC" w:rsidP="0083522B">
            <w:pPr>
              <w:spacing w:before="120" w:after="0" w:line="276" w:lineRule="auto"/>
              <w:jc w:val="center"/>
              <w:rPr>
                <w:rFonts w:asciiTheme="minorHAnsi" w:hAnsiTheme="minorHAnsi" w:cstheme="minorHAnsi"/>
                <w:szCs w:val="24"/>
              </w:rPr>
            </w:pPr>
          </w:p>
        </w:tc>
      </w:tr>
      <w:tr w:rsidR="001E11BC" w:rsidRPr="00E16FA8" w14:paraId="61664015" w14:textId="77777777" w:rsidTr="00790379">
        <w:tc>
          <w:tcPr>
            <w:tcW w:w="1143" w:type="dxa"/>
            <w:tcBorders>
              <w:top w:val="single" w:sz="8" w:space="0" w:color="auto"/>
              <w:left w:val="single" w:sz="8" w:space="0" w:color="auto"/>
              <w:bottom w:val="single" w:sz="8" w:space="0" w:color="auto"/>
              <w:right w:val="single" w:sz="8" w:space="0" w:color="auto"/>
            </w:tcBorders>
          </w:tcPr>
          <w:p w14:paraId="33B89B6C" w14:textId="77777777" w:rsidR="001E11BC" w:rsidRPr="00E16FA8" w:rsidRDefault="001E11BC" w:rsidP="0083522B">
            <w:pPr>
              <w:spacing w:before="120" w:after="0" w:line="276" w:lineRule="auto"/>
              <w:jc w:val="center"/>
              <w:rPr>
                <w:rFonts w:asciiTheme="minorHAnsi" w:eastAsia="Times New Roman" w:hAnsiTheme="minorHAnsi" w:cstheme="minorHAnsi"/>
                <w:b/>
                <w:sz w:val="20"/>
                <w:szCs w:val="20"/>
                <w:lang w:eastAsia="cs-CZ"/>
              </w:rPr>
            </w:pPr>
            <w:r w:rsidRPr="00E16FA8">
              <w:rPr>
                <w:rFonts w:asciiTheme="minorHAnsi" w:eastAsia="Times New Roman" w:hAnsiTheme="minorHAnsi" w:cstheme="minorHAnsi"/>
                <w:b/>
                <w:sz w:val="20"/>
                <w:szCs w:val="20"/>
                <w:lang w:eastAsia="cs-CZ"/>
              </w:rPr>
              <w:t>povinné a nepovinné předměty</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2F5A65" w14:textId="77777777" w:rsidR="001E11BC" w:rsidRPr="00E16FA8" w:rsidRDefault="001E11BC" w:rsidP="0083522B">
            <w:pPr>
              <w:spacing w:before="120" w:after="0" w:line="276" w:lineRule="auto"/>
              <w:jc w:val="center"/>
              <w:rPr>
                <w:rFonts w:asciiTheme="minorHAnsi" w:eastAsia="Times New Roman" w:hAnsiTheme="minorHAnsi" w:cstheme="minorHAnsi"/>
                <w:sz w:val="20"/>
                <w:szCs w:val="20"/>
                <w:lang w:eastAsia="cs-CZ"/>
              </w:rPr>
            </w:pPr>
            <w:r w:rsidRPr="00E16FA8">
              <w:rPr>
                <w:rFonts w:asciiTheme="minorHAnsi" w:eastAsia="Times New Roman" w:hAnsiTheme="minorHAnsi" w:cstheme="minorHAnsi"/>
                <w:sz w:val="20"/>
                <w:szCs w:val="20"/>
                <w:lang w:eastAsia="cs-CZ"/>
              </w:rPr>
              <w:t>1 - výborný</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ABBE90" w14:textId="77777777" w:rsidR="001E11BC" w:rsidRPr="00E16FA8" w:rsidRDefault="001E11BC" w:rsidP="0083522B">
            <w:pPr>
              <w:spacing w:before="120" w:after="0" w:line="276" w:lineRule="auto"/>
              <w:jc w:val="center"/>
              <w:rPr>
                <w:rFonts w:asciiTheme="minorHAnsi" w:eastAsia="Times New Roman" w:hAnsiTheme="minorHAnsi" w:cstheme="minorHAnsi"/>
                <w:sz w:val="20"/>
                <w:szCs w:val="20"/>
                <w:lang w:eastAsia="cs-CZ"/>
              </w:rPr>
            </w:pPr>
            <w:r w:rsidRPr="00E16FA8">
              <w:rPr>
                <w:rFonts w:asciiTheme="minorHAnsi" w:eastAsia="Times New Roman" w:hAnsiTheme="minorHAnsi" w:cstheme="minorHAnsi"/>
                <w:sz w:val="20"/>
                <w:szCs w:val="20"/>
                <w:lang w:eastAsia="cs-CZ"/>
              </w:rPr>
              <w:t>2 - chvalitebný</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BA8D68" w14:textId="69AC1716" w:rsidR="001E11BC" w:rsidRPr="00E16FA8" w:rsidRDefault="001E11BC" w:rsidP="0083522B">
            <w:pPr>
              <w:spacing w:before="120" w:after="0" w:line="276" w:lineRule="auto"/>
              <w:jc w:val="center"/>
              <w:rPr>
                <w:rFonts w:asciiTheme="minorHAnsi" w:eastAsia="Times New Roman" w:hAnsiTheme="minorHAnsi" w:cstheme="minorHAnsi"/>
                <w:sz w:val="20"/>
                <w:szCs w:val="20"/>
                <w:lang w:eastAsia="cs-CZ"/>
              </w:rPr>
            </w:pPr>
            <w:r w:rsidRPr="00E16FA8">
              <w:rPr>
                <w:rFonts w:asciiTheme="minorHAnsi" w:eastAsia="Times New Roman" w:hAnsiTheme="minorHAnsi" w:cstheme="minorHAnsi"/>
                <w:sz w:val="20"/>
                <w:szCs w:val="20"/>
                <w:lang w:eastAsia="cs-CZ"/>
              </w:rPr>
              <w:t xml:space="preserve">3 </w:t>
            </w:r>
            <w:r w:rsidR="001E10D6" w:rsidRPr="00E16FA8">
              <w:rPr>
                <w:rFonts w:asciiTheme="minorHAnsi" w:eastAsia="Times New Roman" w:hAnsiTheme="minorHAnsi" w:cstheme="minorHAnsi"/>
                <w:sz w:val="20"/>
                <w:szCs w:val="20"/>
                <w:lang w:eastAsia="cs-CZ"/>
              </w:rPr>
              <w:t>–</w:t>
            </w:r>
            <w:r w:rsidRPr="00E16FA8">
              <w:rPr>
                <w:rFonts w:asciiTheme="minorHAnsi" w:eastAsia="Times New Roman" w:hAnsiTheme="minorHAnsi" w:cstheme="minorHAnsi"/>
                <w:sz w:val="20"/>
                <w:szCs w:val="20"/>
                <w:lang w:eastAsia="cs-CZ"/>
              </w:rPr>
              <w:t xml:space="preserve"> dobrý</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1CF8242" w14:textId="77777777" w:rsidR="001E11BC" w:rsidRPr="00E16FA8" w:rsidRDefault="001E11BC" w:rsidP="0083522B">
            <w:pPr>
              <w:spacing w:before="120" w:after="0" w:line="276" w:lineRule="auto"/>
              <w:jc w:val="center"/>
              <w:rPr>
                <w:rFonts w:asciiTheme="minorHAnsi" w:eastAsia="Times New Roman" w:hAnsiTheme="minorHAnsi" w:cstheme="minorHAnsi"/>
                <w:sz w:val="20"/>
                <w:szCs w:val="20"/>
                <w:lang w:eastAsia="cs-CZ"/>
              </w:rPr>
            </w:pPr>
            <w:r w:rsidRPr="00E16FA8">
              <w:rPr>
                <w:rFonts w:asciiTheme="minorHAnsi" w:eastAsia="Times New Roman" w:hAnsiTheme="minorHAnsi" w:cstheme="minorHAnsi"/>
                <w:sz w:val="20"/>
                <w:szCs w:val="20"/>
                <w:lang w:eastAsia="cs-CZ"/>
              </w:rPr>
              <w:t>4 - dostatečný</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C4EFA7" w14:textId="77777777" w:rsidR="001E11BC" w:rsidRPr="00E16FA8" w:rsidRDefault="001E11BC" w:rsidP="0083522B">
            <w:pPr>
              <w:spacing w:before="120" w:after="0" w:line="276" w:lineRule="auto"/>
              <w:jc w:val="center"/>
              <w:rPr>
                <w:rFonts w:asciiTheme="minorHAnsi" w:eastAsia="Times New Roman" w:hAnsiTheme="minorHAnsi" w:cstheme="minorHAnsi"/>
                <w:sz w:val="20"/>
                <w:szCs w:val="20"/>
                <w:lang w:eastAsia="cs-CZ"/>
              </w:rPr>
            </w:pPr>
            <w:r w:rsidRPr="00E16FA8">
              <w:rPr>
                <w:rFonts w:asciiTheme="minorHAnsi" w:eastAsia="Times New Roman" w:hAnsiTheme="minorHAnsi" w:cstheme="minorHAnsi"/>
                <w:sz w:val="20"/>
                <w:szCs w:val="20"/>
                <w:lang w:eastAsia="cs-CZ"/>
              </w:rPr>
              <w:t>5 - nedostatečný</w:t>
            </w:r>
          </w:p>
        </w:tc>
        <w:tc>
          <w:tcPr>
            <w:tcW w:w="162" w:type="dxa"/>
            <w:vAlign w:val="center"/>
          </w:tcPr>
          <w:p w14:paraId="1E2A8CB2" w14:textId="77777777" w:rsidR="001E11BC" w:rsidRPr="00E16FA8" w:rsidRDefault="001E11BC" w:rsidP="0083522B">
            <w:pPr>
              <w:spacing w:before="120" w:after="0" w:line="276" w:lineRule="auto"/>
              <w:jc w:val="center"/>
              <w:rPr>
                <w:rFonts w:asciiTheme="minorHAnsi" w:hAnsiTheme="minorHAnsi" w:cstheme="minorHAnsi"/>
                <w:szCs w:val="24"/>
              </w:rPr>
            </w:pPr>
          </w:p>
        </w:tc>
        <w:tc>
          <w:tcPr>
            <w:tcW w:w="0" w:type="auto"/>
            <w:vAlign w:val="center"/>
          </w:tcPr>
          <w:p w14:paraId="616456E3" w14:textId="77777777" w:rsidR="001E11BC" w:rsidRPr="00E16FA8" w:rsidRDefault="001E11BC" w:rsidP="0083522B">
            <w:pPr>
              <w:spacing w:before="120" w:after="0" w:line="276" w:lineRule="auto"/>
              <w:jc w:val="center"/>
              <w:rPr>
                <w:rFonts w:asciiTheme="minorHAnsi" w:hAnsiTheme="minorHAnsi" w:cstheme="minorHAnsi"/>
                <w:szCs w:val="24"/>
              </w:rPr>
            </w:pPr>
          </w:p>
        </w:tc>
      </w:tr>
      <w:tr w:rsidR="001E11BC" w:rsidRPr="00E16FA8" w14:paraId="5C4ACEBE" w14:textId="77777777" w:rsidTr="00790379">
        <w:tc>
          <w:tcPr>
            <w:tcW w:w="1143" w:type="dxa"/>
            <w:tcBorders>
              <w:top w:val="single" w:sz="8" w:space="0" w:color="auto"/>
              <w:left w:val="single" w:sz="8" w:space="0" w:color="auto"/>
              <w:bottom w:val="single" w:sz="8" w:space="0" w:color="auto"/>
              <w:right w:val="single" w:sz="8" w:space="0" w:color="auto"/>
            </w:tcBorders>
          </w:tcPr>
          <w:p w14:paraId="2AB5404B" w14:textId="77777777" w:rsidR="001E11BC" w:rsidRPr="00E16FA8" w:rsidRDefault="001E11BC" w:rsidP="0083522B">
            <w:pPr>
              <w:spacing w:before="120" w:after="0" w:line="276" w:lineRule="auto"/>
              <w:jc w:val="center"/>
              <w:rPr>
                <w:rFonts w:asciiTheme="minorHAnsi" w:eastAsia="Times New Roman" w:hAnsiTheme="minorHAnsi" w:cstheme="minorHAnsi"/>
                <w:b/>
                <w:sz w:val="20"/>
                <w:szCs w:val="20"/>
                <w:lang w:eastAsia="cs-CZ"/>
              </w:rPr>
            </w:pPr>
            <w:r w:rsidRPr="00E16FA8">
              <w:rPr>
                <w:rFonts w:asciiTheme="minorHAnsi" w:eastAsia="Times New Roman" w:hAnsiTheme="minorHAnsi" w:cstheme="minorHAnsi"/>
                <w:b/>
                <w:sz w:val="20"/>
                <w:szCs w:val="20"/>
                <w:lang w:eastAsia="cs-CZ"/>
              </w:rPr>
              <w:t>celkové hodnocení</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704ED9" w14:textId="77777777" w:rsidR="001E11BC" w:rsidRPr="00E16FA8" w:rsidRDefault="001E11BC" w:rsidP="0083522B">
            <w:pPr>
              <w:spacing w:before="120" w:after="0" w:line="276" w:lineRule="auto"/>
              <w:jc w:val="center"/>
              <w:rPr>
                <w:rFonts w:asciiTheme="minorHAnsi" w:eastAsia="Times New Roman" w:hAnsiTheme="minorHAnsi" w:cstheme="minorHAnsi"/>
                <w:sz w:val="20"/>
                <w:szCs w:val="20"/>
                <w:lang w:eastAsia="cs-CZ"/>
              </w:rPr>
            </w:pPr>
            <w:r w:rsidRPr="00E16FA8">
              <w:rPr>
                <w:rFonts w:asciiTheme="minorHAnsi" w:eastAsia="Times New Roman" w:hAnsiTheme="minorHAnsi" w:cstheme="minorHAnsi"/>
                <w:sz w:val="20"/>
                <w:szCs w:val="20"/>
                <w:lang w:eastAsia="cs-CZ"/>
              </w:rPr>
              <w:t>prospěl(a) s vyznamenáním</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8D86E4" w14:textId="77777777" w:rsidR="001E11BC" w:rsidRPr="00E16FA8" w:rsidRDefault="001E11BC" w:rsidP="0083522B">
            <w:pPr>
              <w:spacing w:before="120" w:after="0" w:line="276" w:lineRule="auto"/>
              <w:jc w:val="center"/>
              <w:rPr>
                <w:rFonts w:asciiTheme="minorHAnsi" w:eastAsia="Times New Roman" w:hAnsiTheme="minorHAnsi" w:cstheme="minorHAnsi"/>
                <w:sz w:val="20"/>
                <w:szCs w:val="20"/>
                <w:lang w:eastAsia="cs-CZ"/>
              </w:rPr>
            </w:pPr>
            <w:r w:rsidRPr="00E16FA8">
              <w:rPr>
                <w:rFonts w:asciiTheme="minorHAnsi" w:eastAsia="Times New Roman" w:hAnsiTheme="minorHAnsi" w:cstheme="minorHAnsi"/>
                <w:sz w:val="20"/>
                <w:szCs w:val="20"/>
                <w:lang w:eastAsia="cs-CZ"/>
              </w:rPr>
              <w:t>prospěl(a)</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7CAB2C" w14:textId="77777777" w:rsidR="001E11BC" w:rsidRPr="00E16FA8" w:rsidRDefault="001E11BC" w:rsidP="0083522B">
            <w:pPr>
              <w:spacing w:before="120" w:after="0" w:line="276" w:lineRule="auto"/>
              <w:jc w:val="center"/>
              <w:rPr>
                <w:rFonts w:asciiTheme="minorHAnsi" w:eastAsia="Times New Roman" w:hAnsiTheme="minorHAnsi" w:cstheme="minorHAnsi"/>
                <w:sz w:val="20"/>
                <w:szCs w:val="20"/>
                <w:lang w:eastAsia="cs-CZ"/>
              </w:rPr>
            </w:pPr>
            <w:r w:rsidRPr="00E16FA8">
              <w:rPr>
                <w:rFonts w:asciiTheme="minorHAnsi" w:eastAsia="Times New Roman" w:hAnsiTheme="minorHAnsi" w:cstheme="minorHAnsi"/>
                <w:sz w:val="20"/>
                <w:szCs w:val="20"/>
                <w:lang w:eastAsia="cs-CZ"/>
              </w:rPr>
              <w:t>neprospěl(a)</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BFA8BA" w14:textId="77777777" w:rsidR="001E11BC" w:rsidRPr="00E16FA8" w:rsidRDefault="001E11BC" w:rsidP="0083522B">
            <w:pPr>
              <w:spacing w:before="120" w:after="0" w:line="276" w:lineRule="auto"/>
              <w:jc w:val="center"/>
              <w:rPr>
                <w:rFonts w:asciiTheme="minorHAnsi" w:eastAsia="Times New Roman" w:hAnsiTheme="minorHAnsi" w:cstheme="minorHAnsi"/>
                <w:sz w:val="20"/>
                <w:szCs w:val="20"/>
                <w:lang w:eastAsia="cs-CZ"/>
              </w:rPr>
            </w:pPr>
            <w:r w:rsidRPr="00E16FA8">
              <w:rPr>
                <w:rFonts w:asciiTheme="minorHAnsi" w:eastAsia="Times New Roman" w:hAnsiTheme="minorHAnsi" w:cstheme="minorHAnsi"/>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B8B712" w14:textId="77777777" w:rsidR="001E11BC" w:rsidRPr="00E16FA8" w:rsidRDefault="001E11BC" w:rsidP="0083522B">
            <w:pPr>
              <w:spacing w:before="120" w:after="0" w:line="276" w:lineRule="auto"/>
              <w:jc w:val="center"/>
              <w:rPr>
                <w:rFonts w:asciiTheme="minorHAnsi" w:eastAsia="Times New Roman" w:hAnsiTheme="minorHAnsi" w:cstheme="minorHAnsi"/>
                <w:sz w:val="20"/>
                <w:szCs w:val="20"/>
                <w:lang w:eastAsia="cs-CZ"/>
              </w:rPr>
            </w:pPr>
            <w:r w:rsidRPr="00E16FA8">
              <w:rPr>
                <w:rFonts w:asciiTheme="minorHAnsi" w:eastAsia="Times New Roman" w:hAnsiTheme="minorHAnsi" w:cstheme="minorHAnsi"/>
                <w:sz w:val="20"/>
                <w:szCs w:val="20"/>
                <w:lang w:eastAsia="cs-CZ"/>
              </w:rPr>
              <w:t>-</w:t>
            </w:r>
          </w:p>
        </w:tc>
        <w:tc>
          <w:tcPr>
            <w:tcW w:w="162" w:type="dxa"/>
            <w:vAlign w:val="center"/>
          </w:tcPr>
          <w:p w14:paraId="7E53FCA9" w14:textId="77777777" w:rsidR="001E11BC" w:rsidRPr="00E16FA8" w:rsidRDefault="001E11BC" w:rsidP="0083522B">
            <w:pPr>
              <w:spacing w:before="120" w:after="0" w:line="276" w:lineRule="auto"/>
              <w:jc w:val="center"/>
              <w:rPr>
                <w:rFonts w:asciiTheme="minorHAnsi" w:hAnsiTheme="minorHAnsi" w:cstheme="minorHAnsi"/>
                <w:szCs w:val="24"/>
              </w:rPr>
            </w:pPr>
          </w:p>
        </w:tc>
        <w:tc>
          <w:tcPr>
            <w:tcW w:w="0" w:type="auto"/>
            <w:vAlign w:val="center"/>
          </w:tcPr>
          <w:p w14:paraId="7710D867" w14:textId="77777777" w:rsidR="001E11BC" w:rsidRPr="00E16FA8" w:rsidRDefault="001E11BC" w:rsidP="0083522B">
            <w:pPr>
              <w:spacing w:before="120" w:after="0" w:line="276" w:lineRule="auto"/>
              <w:jc w:val="center"/>
              <w:rPr>
                <w:rFonts w:asciiTheme="minorHAnsi" w:hAnsiTheme="minorHAnsi" w:cstheme="minorHAnsi"/>
                <w:szCs w:val="24"/>
              </w:rPr>
            </w:pPr>
          </w:p>
        </w:tc>
      </w:tr>
    </w:tbl>
    <w:p w14:paraId="3CEA3B72" w14:textId="59F7C728" w:rsidR="001E11BC" w:rsidRPr="00E16FA8" w:rsidRDefault="001E11BC" w:rsidP="00790379">
      <w:pPr>
        <w:pStyle w:val="Pa18"/>
        <w:spacing w:before="240" w:after="120" w:line="276" w:lineRule="auto"/>
        <w:jc w:val="both"/>
        <w:rPr>
          <w:rFonts w:asciiTheme="minorHAnsi" w:hAnsiTheme="minorHAnsi" w:cstheme="minorHAnsi"/>
        </w:rPr>
      </w:pPr>
      <w:r w:rsidRPr="00E16FA8">
        <w:rPr>
          <w:rFonts w:asciiTheme="minorHAnsi" w:hAnsiTheme="minorHAnsi" w:cstheme="minorHAnsi"/>
        </w:rPr>
        <w:t>Známky na vysvědčení jsou důležité kvůli tomu, že se prospěch za poslední dva roky základní školy uvádí na přihlášce na střední školu. Průměrný prospěch ze střední školy může hrát také roli jako jedno z kritérií u přijímacích zkoušek na vyšší odbornou školu a vysokou školu.</w:t>
      </w:r>
    </w:p>
    <w:tbl>
      <w:tblPr>
        <w:tblpPr w:leftFromText="141" w:rightFromText="141" w:vertAnchor="text" w:horzAnchor="margin" w:tblpXSpec="center" w:tblpY="48"/>
        <w:tblW w:w="9264" w:type="dxa"/>
        <w:tblCellMar>
          <w:left w:w="0" w:type="dxa"/>
          <w:right w:w="0" w:type="dxa"/>
        </w:tblCellMar>
        <w:tblLook w:val="04A0" w:firstRow="1" w:lastRow="0" w:firstColumn="1" w:lastColumn="0" w:noHBand="0" w:noVBand="1"/>
      </w:tblPr>
      <w:tblGrid>
        <w:gridCol w:w="1143"/>
        <w:gridCol w:w="1576"/>
        <w:gridCol w:w="1544"/>
        <w:gridCol w:w="1726"/>
        <w:gridCol w:w="1534"/>
        <w:gridCol w:w="1559"/>
        <w:gridCol w:w="162"/>
        <w:gridCol w:w="20"/>
      </w:tblGrid>
      <w:tr w:rsidR="00B67338" w:rsidRPr="00E16FA8" w14:paraId="67D82E7E" w14:textId="77777777" w:rsidTr="00790379">
        <w:tc>
          <w:tcPr>
            <w:tcW w:w="9082" w:type="dxa"/>
            <w:gridSpan w:val="6"/>
            <w:tcBorders>
              <w:top w:val="single" w:sz="8" w:space="0" w:color="auto"/>
              <w:left w:val="single" w:sz="8" w:space="0" w:color="auto"/>
              <w:bottom w:val="single" w:sz="8" w:space="0" w:color="auto"/>
              <w:right w:val="single" w:sz="8" w:space="0" w:color="auto"/>
            </w:tcBorders>
          </w:tcPr>
          <w:p w14:paraId="0B564C77" w14:textId="435F1D43" w:rsidR="00B67338" w:rsidRPr="00E16FA8" w:rsidRDefault="00FA01C8" w:rsidP="00B67338">
            <w:pPr>
              <w:spacing w:before="120" w:after="0" w:line="276" w:lineRule="auto"/>
              <w:jc w:val="center"/>
              <w:rPr>
                <w:rFonts w:asciiTheme="minorHAnsi" w:eastAsia="Times New Roman" w:hAnsiTheme="minorHAnsi" w:cstheme="minorHAnsi"/>
                <w:b/>
                <w:color w:val="0070C0"/>
                <w:szCs w:val="24"/>
                <w:lang w:eastAsia="cs-CZ"/>
              </w:rPr>
            </w:pPr>
            <w:r w:rsidRPr="00E16FA8">
              <w:rPr>
                <w:rFonts w:asciiTheme="minorHAnsi" w:eastAsia="Times New Roman" w:hAnsiTheme="minorHAnsi" w:cstheme="minorHAnsi"/>
                <w:b/>
                <w:color w:val="0070C0"/>
                <w:szCs w:val="24"/>
                <w:lang w:eastAsia="cs-CZ"/>
              </w:rPr>
              <w:t>Mức đánh giá</w:t>
            </w:r>
          </w:p>
        </w:tc>
        <w:tc>
          <w:tcPr>
            <w:tcW w:w="162" w:type="dxa"/>
            <w:vAlign w:val="center"/>
          </w:tcPr>
          <w:p w14:paraId="08C030B3" w14:textId="77777777" w:rsidR="00B67338" w:rsidRPr="00E16FA8" w:rsidRDefault="00B67338" w:rsidP="00B67338">
            <w:pPr>
              <w:spacing w:before="120" w:after="0" w:line="276" w:lineRule="auto"/>
              <w:jc w:val="center"/>
              <w:rPr>
                <w:rFonts w:asciiTheme="minorHAnsi" w:hAnsiTheme="minorHAnsi" w:cstheme="minorHAnsi"/>
                <w:color w:val="0070C0"/>
                <w:szCs w:val="24"/>
              </w:rPr>
            </w:pPr>
          </w:p>
        </w:tc>
        <w:tc>
          <w:tcPr>
            <w:tcW w:w="20" w:type="dxa"/>
            <w:vAlign w:val="center"/>
          </w:tcPr>
          <w:p w14:paraId="5018F0BC" w14:textId="77777777" w:rsidR="00B67338" w:rsidRPr="00E16FA8" w:rsidRDefault="00B67338" w:rsidP="00B67338">
            <w:pPr>
              <w:spacing w:before="120" w:after="0" w:line="276" w:lineRule="auto"/>
              <w:jc w:val="center"/>
              <w:rPr>
                <w:rFonts w:asciiTheme="minorHAnsi" w:hAnsiTheme="minorHAnsi" w:cstheme="minorHAnsi"/>
                <w:color w:val="0070C0"/>
                <w:szCs w:val="24"/>
              </w:rPr>
            </w:pPr>
          </w:p>
        </w:tc>
      </w:tr>
      <w:tr w:rsidR="00B67338" w:rsidRPr="00E16FA8" w14:paraId="2D1AB34D" w14:textId="77777777" w:rsidTr="00790379">
        <w:tc>
          <w:tcPr>
            <w:tcW w:w="1143" w:type="dxa"/>
            <w:tcBorders>
              <w:top w:val="single" w:sz="8" w:space="0" w:color="auto"/>
              <w:left w:val="single" w:sz="8" w:space="0" w:color="auto"/>
              <w:bottom w:val="single" w:sz="8" w:space="0" w:color="auto"/>
              <w:right w:val="single" w:sz="8" w:space="0" w:color="auto"/>
            </w:tcBorders>
          </w:tcPr>
          <w:p w14:paraId="6B7C7B93" w14:textId="52A4FA2B" w:rsidR="00B67338" w:rsidRPr="00E16FA8" w:rsidRDefault="00FA01C8" w:rsidP="00B67338">
            <w:pPr>
              <w:spacing w:before="120" w:after="0" w:line="276" w:lineRule="auto"/>
              <w:jc w:val="center"/>
              <w:rPr>
                <w:rFonts w:asciiTheme="minorHAnsi" w:eastAsia="Times New Roman" w:hAnsiTheme="minorHAnsi" w:cstheme="minorHAnsi"/>
                <w:b/>
                <w:color w:val="0070C0"/>
                <w:sz w:val="20"/>
                <w:szCs w:val="20"/>
                <w:lang w:eastAsia="cs-CZ"/>
              </w:rPr>
            </w:pPr>
            <w:r w:rsidRPr="00E16FA8">
              <w:rPr>
                <w:rFonts w:asciiTheme="minorHAnsi" w:eastAsia="Times New Roman" w:hAnsiTheme="minorHAnsi" w:cstheme="minorHAnsi"/>
                <w:b/>
                <w:color w:val="0070C0"/>
                <w:sz w:val="20"/>
                <w:szCs w:val="20"/>
                <w:lang w:eastAsia="cs-CZ"/>
              </w:rPr>
              <w:t>hạnh kiểm</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9DB482" w14:textId="1E49ED21" w:rsidR="00B67338" w:rsidRPr="00E16FA8"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16FA8">
              <w:rPr>
                <w:rFonts w:asciiTheme="minorHAnsi" w:eastAsia="Times New Roman" w:hAnsiTheme="minorHAnsi" w:cstheme="minorHAnsi"/>
                <w:color w:val="0070C0"/>
                <w:sz w:val="20"/>
                <w:szCs w:val="20"/>
                <w:lang w:eastAsia="cs-CZ"/>
              </w:rPr>
              <w:t xml:space="preserve">1 – </w:t>
            </w:r>
            <w:r w:rsidR="007B6EE4" w:rsidRPr="00E16FA8">
              <w:rPr>
                <w:rFonts w:asciiTheme="minorHAnsi" w:eastAsia="Times New Roman" w:hAnsiTheme="minorHAnsi" w:cstheme="minorHAnsi"/>
                <w:color w:val="0070C0"/>
                <w:sz w:val="20"/>
                <w:szCs w:val="20"/>
                <w:lang w:eastAsia="cs-CZ"/>
              </w:rPr>
              <w:t>rất tốt</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22ADAD" w14:textId="0206AAF6" w:rsidR="00B67338" w:rsidRPr="00E16FA8"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16FA8">
              <w:rPr>
                <w:rFonts w:asciiTheme="minorHAnsi" w:eastAsia="Times New Roman" w:hAnsiTheme="minorHAnsi" w:cstheme="minorHAnsi"/>
                <w:color w:val="0070C0"/>
                <w:sz w:val="20"/>
                <w:szCs w:val="20"/>
                <w:lang w:eastAsia="cs-CZ"/>
              </w:rPr>
              <w:t xml:space="preserve">2 </w:t>
            </w:r>
            <w:r w:rsidR="007B6EE4" w:rsidRPr="00E16FA8">
              <w:rPr>
                <w:rFonts w:asciiTheme="minorHAnsi" w:eastAsia="Times New Roman" w:hAnsiTheme="minorHAnsi" w:cstheme="minorHAnsi"/>
                <w:color w:val="0070C0"/>
                <w:sz w:val="20"/>
                <w:szCs w:val="20"/>
                <w:lang w:eastAsia="cs-CZ"/>
              </w:rPr>
              <w:t>–</w:t>
            </w:r>
            <w:r w:rsidRPr="00E16FA8">
              <w:rPr>
                <w:rFonts w:asciiTheme="minorHAnsi" w:eastAsia="Times New Roman" w:hAnsiTheme="minorHAnsi" w:cstheme="minorHAnsi"/>
                <w:color w:val="0070C0"/>
                <w:sz w:val="20"/>
                <w:szCs w:val="20"/>
                <w:lang w:eastAsia="cs-CZ"/>
              </w:rPr>
              <w:t xml:space="preserve"> </w:t>
            </w:r>
            <w:r w:rsidR="007B6EE4" w:rsidRPr="00E16FA8">
              <w:rPr>
                <w:rFonts w:asciiTheme="minorHAnsi" w:eastAsia="Times New Roman" w:hAnsiTheme="minorHAnsi" w:cstheme="minorHAnsi"/>
                <w:color w:val="0070C0"/>
                <w:sz w:val="20"/>
                <w:szCs w:val="20"/>
                <w:lang w:eastAsia="cs-CZ"/>
              </w:rPr>
              <w:t>đạt yêu cầu</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6DA681" w14:textId="16C9D007" w:rsidR="00B67338" w:rsidRPr="00E16FA8"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16FA8">
              <w:rPr>
                <w:rFonts w:asciiTheme="minorHAnsi" w:eastAsia="Times New Roman" w:hAnsiTheme="minorHAnsi" w:cstheme="minorHAnsi"/>
                <w:color w:val="0070C0"/>
                <w:sz w:val="20"/>
                <w:szCs w:val="20"/>
                <w:lang w:eastAsia="cs-CZ"/>
              </w:rPr>
              <w:t xml:space="preserve">3 </w:t>
            </w:r>
            <w:r w:rsidR="007B6EE4" w:rsidRPr="00E16FA8">
              <w:rPr>
                <w:rFonts w:asciiTheme="minorHAnsi" w:eastAsia="Times New Roman" w:hAnsiTheme="minorHAnsi" w:cstheme="minorHAnsi"/>
                <w:color w:val="0070C0"/>
                <w:sz w:val="20"/>
                <w:szCs w:val="20"/>
                <w:lang w:eastAsia="cs-CZ"/>
              </w:rPr>
              <w:t>–</w:t>
            </w:r>
            <w:r w:rsidRPr="00E16FA8">
              <w:rPr>
                <w:rFonts w:asciiTheme="minorHAnsi" w:eastAsia="Times New Roman" w:hAnsiTheme="minorHAnsi" w:cstheme="minorHAnsi"/>
                <w:color w:val="0070C0"/>
                <w:sz w:val="20"/>
                <w:szCs w:val="20"/>
                <w:lang w:eastAsia="cs-CZ"/>
              </w:rPr>
              <w:t xml:space="preserve"> </w:t>
            </w:r>
            <w:r w:rsidR="007B6EE4" w:rsidRPr="00E16FA8">
              <w:rPr>
                <w:rFonts w:asciiTheme="minorHAnsi" w:eastAsia="Times New Roman" w:hAnsiTheme="minorHAnsi" w:cstheme="minorHAnsi"/>
                <w:color w:val="0070C0"/>
                <w:sz w:val="20"/>
                <w:szCs w:val="20"/>
                <w:lang w:eastAsia="cs-CZ"/>
              </w:rPr>
              <w:t>không đạt yêu cầu</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9988D8" w14:textId="77777777" w:rsidR="00B67338" w:rsidRPr="00E16FA8"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16FA8">
              <w:rPr>
                <w:rFonts w:asciiTheme="minorHAnsi" w:eastAsia="Times New Roman" w:hAnsiTheme="minorHAnsi" w:cstheme="minorHAnsi"/>
                <w:color w:val="0070C0"/>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23821C" w14:textId="77777777" w:rsidR="00B67338" w:rsidRPr="00E16FA8"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16FA8">
              <w:rPr>
                <w:rFonts w:asciiTheme="minorHAnsi" w:eastAsia="Times New Roman" w:hAnsiTheme="minorHAnsi" w:cstheme="minorHAnsi"/>
                <w:color w:val="0070C0"/>
                <w:sz w:val="20"/>
                <w:szCs w:val="20"/>
                <w:lang w:eastAsia="cs-CZ"/>
              </w:rPr>
              <w:t>-</w:t>
            </w:r>
          </w:p>
        </w:tc>
        <w:tc>
          <w:tcPr>
            <w:tcW w:w="162" w:type="dxa"/>
            <w:vAlign w:val="center"/>
          </w:tcPr>
          <w:p w14:paraId="62435C7D" w14:textId="77777777" w:rsidR="00B67338" w:rsidRPr="00E16FA8" w:rsidRDefault="00B67338" w:rsidP="00B67338">
            <w:pPr>
              <w:spacing w:before="120" w:after="0" w:line="276" w:lineRule="auto"/>
              <w:jc w:val="center"/>
              <w:rPr>
                <w:rFonts w:asciiTheme="minorHAnsi" w:hAnsiTheme="minorHAnsi" w:cstheme="minorHAnsi"/>
                <w:color w:val="0070C0"/>
                <w:szCs w:val="24"/>
              </w:rPr>
            </w:pPr>
          </w:p>
        </w:tc>
        <w:tc>
          <w:tcPr>
            <w:tcW w:w="20" w:type="dxa"/>
            <w:vAlign w:val="center"/>
          </w:tcPr>
          <w:p w14:paraId="4D400C0A" w14:textId="77777777" w:rsidR="00B67338" w:rsidRPr="00E16FA8" w:rsidRDefault="00B67338" w:rsidP="00B67338">
            <w:pPr>
              <w:spacing w:before="120" w:after="0" w:line="276" w:lineRule="auto"/>
              <w:jc w:val="center"/>
              <w:rPr>
                <w:rFonts w:asciiTheme="minorHAnsi" w:hAnsiTheme="minorHAnsi" w:cstheme="minorHAnsi"/>
                <w:color w:val="0070C0"/>
                <w:szCs w:val="24"/>
              </w:rPr>
            </w:pPr>
          </w:p>
        </w:tc>
      </w:tr>
      <w:tr w:rsidR="00B67338" w:rsidRPr="00E16FA8" w14:paraId="65374DB5" w14:textId="77777777" w:rsidTr="00790379">
        <w:tc>
          <w:tcPr>
            <w:tcW w:w="1143" w:type="dxa"/>
            <w:tcBorders>
              <w:top w:val="single" w:sz="8" w:space="0" w:color="auto"/>
              <w:left w:val="single" w:sz="8" w:space="0" w:color="auto"/>
              <w:bottom w:val="single" w:sz="8" w:space="0" w:color="auto"/>
              <w:right w:val="single" w:sz="8" w:space="0" w:color="auto"/>
            </w:tcBorders>
          </w:tcPr>
          <w:p w14:paraId="745D5860" w14:textId="05208F7D" w:rsidR="00B67338" w:rsidRPr="00E16FA8" w:rsidRDefault="007B6EE4" w:rsidP="00B67338">
            <w:pPr>
              <w:spacing w:before="120" w:after="0" w:line="276" w:lineRule="auto"/>
              <w:jc w:val="center"/>
              <w:rPr>
                <w:rFonts w:asciiTheme="minorHAnsi" w:eastAsia="Times New Roman" w:hAnsiTheme="minorHAnsi" w:cstheme="minorHAnsi"/>
                <w:b/>
                <w:color w:val="0070C0"/>
                <w:sz w:val="20"/>
                <w:szCs w:val="20"/>
                <w:lang w:eastAsia="cs-CZ"/>
              </w:rPr>
            </w:pPr>
            <w:r w:rsidRPr="00E16FA8">
              <w:rPr>
                <w:rFonts w:asciiTheme="minorHAnsi" w:eastAsia="Times New Roman" w:hAnsiTheme="minorHAnsi" w:cstheme="minorHAnsi"/>
                <w:b/>
                <w:color w:val="0070C0"/>
                <w:sz w:val="20"/>
                <w:szCs w:val="20"/>
                <w:lang w:eastAsia="cs-CZ"/>
              </w:rPr>
              <w:t>các môn học bắt buộc và không bắt buộc</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145F0D" w14:textId="523CA2E2" w:rsidR="00B67338" w:rsidRPr="00E16FA8"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16FA8">
              <w:rPr>
                <w:rFonts w:asciiTheme="minorHAnsi" w:eastAsia="Times New Roman" w:hAnsiTheme="minorHAnsi" w:cstheme="minorHAnsi"/>
                <w:color w:val="0070C0"/>
                <w:sz w:val="20"/>
                <w:szCs w:val="20"/>
                <w:lang w:eastAsia="cs-CZ"/>
              </w:rPr>
              <w:t xml:space="preserve">1 </w:t>
            </w:r>
            <w:r w:rsidR="007B6EE4" w:rsidRPr="00E16FA8">
              <w:rPr>
                <w:rFonts w:asciiTheme="minorHAnsi" w:eastAsia="Times New Roman" w:hAnsiTheme="minorHAnsi" w:cstheme="minorHAnsi"/>
                <w:color w:val="0070C0"/>
                <w:sz w:val="20"/>
                <w:szCs w:val="20"/>
                <w:lang w:eastAsia="cs-CZ"/>
              </w:rPr>
              <w:t>–</w:t>
            </w:r>
            <w:r w:rsidRPr="00E16FA8">
              <w:rPr>
                <w:rFonts w:asciiTheme="minorHAnsi" w:eastAsia="Times New Roman" w:hAnsiTheme="minorHAnsi" w:cstheme="minorHAnsi"/>
                <w:color w:val="0070C0"/>
                <w:sz w:val="20"/>
                <w:szCs w:val="20"/>
                <w:lang w:eastAsia="cs-CZ"/>
              </w:rPr>
              <w:t xml:space="preserve"> </w:t>
            </w:r>
            <w:r w:rsidR="007B6EE4" w:rsidRPr="00E16FA8">
              <w:rPr>
                <w:rFonts w:asciiTheme="minorHAnsi" w:eastAsia="Times New Roman" w:hAnsiTheme="minorHAnsi" w:cstheme="minorHAnsi"/>
                <w:color w:val="0070C0"/>
                <w:sz w:val="20"/>
                <w:szCs w:val="20"/>
                <w:lang w:eastAsia="cs-CZ"/>
              </w:rPr>
              <w:t>tuyệt vời</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8F3915" w14:textId="25899717" w:rsidR="00B67338" w:rsidRPr="00E16FA8"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16FA8">
              <w:rPr>
                <w:rFonts w:asciiTheme="minorHAnsi" w:eastAsia="Times New Roman" w:hAnsiTheme="minorHAnsi" w:cstheme="minorHAnsi"/>
                <w:color w:val="0070C0"/>
                <w:sz w:val="20"/>
                <w:szCs w:val="20"/>
                <w:lang w:eastAsia="cs-CZ"/>
              </w:rPr>
              <w:t xml:space="preserve">2 </w:t>
            </w:r>
            <w:r w:rsidR="007B6EE4" w:rsidRPr="00E16FA8">
              <w:rPr>
                <w:rFonts w:asciiTheme="minorHAnsi" w:eastAsia="Times New Roman" w:hAnsiTheme="minorHAnsi" w:cstheme="minorHAnsi"/>
                <w:color w:val="0070C0"/>
                <w:sz w:val="20"/>
                <w:szCs w:val="20"/>
                <w:lang w:eastAsia="cs-CZ"/>
              </w:rPr>
              <w:t>–</w:t>
            </w:r>
            <w:r w:rsidRPr="00E16FA8">
              <w:rPr>
                <w:rFonts w:asciiTheme="minorHAnsi" w:eastAsia="Times New Roman" w:hAnsiTheme="minorHAnsi" w:cstheme="minorHAnsi"/>
                <w:color w:val="0070C0"/>
                <w:sz w:val="20"/>
                <w:szCs w:val="20"/>
                <w:lang w:eastAsia="cs-CZ"/>
              </w:rPr>
              <w:t xml:space="preserve"> </w:t>
            </w:r>
            <w:r w:rsidR="007B6EE4" w:rsidRPr="00E16FA8">
              <w:rPr>
                <w:rFonts w:asciiTheme="minorHAnsi" w:eastAsia="Times New Roman" w:hAnsiTheme="minorHAnsi" w:cstheme="minorHAnsi"/>
                <w:color w:val="0070C0"/>
                <w:sz w:val="20"/>
                <w:szCs w:val="20"/>
                <w:lang w:eastAsia="cs-CZ"/>
              </w:rPr>
              <w:t>đáng khen</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8DBFC8" w14:textId="6CEBE1DA" w:rsidR="00B67338" w:rsidRPr="00E16FA8"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16FA8">
              <w:rPr>
                <w:rFonts w:asciiTheme="minorHAnsi" w:eastAsia="Times New Roman" w:hAnsiTheme="minorHAnsi" w:cstheme="minorHAnsi"/>
                <w:color w:val="0070C0"/>
                <w:sz w:val="20"/>
                <w:szCs w:val="20"/>
                <w:lang w:eastAsia="cs-CZ"/>
              </w:rPr>
              <w:t xml:space="preserve">3 </w:t>
            </w:r>
            <w:r w:rsidR="007B6EE4" w:rsidRPr="00E16FA8">
              <w:rPr>
                <w:rFonts w:asciiTheme="minorHAnsi" w:eastAsia="Times New Roman" w:hAnsiTheme="minorHAnsi" w:cstheme="minorHAnsi"/>
                <w:color w:val="0070C0"/>
                <w:sz w:val="20"/>
                <w:szCs w:val="20"/>
                <w:lang w:eastAsia="cs-CZ"/>
              </w:rPr>
              <w:t>–</w:t>
            </w:r>
            <w:r w:rsidRPr="00E16FA8">
              <w:rPr>
                <w:rFonts w:asciiTheme="minorHAnsi" w:eastAsia="Times New Roman" w:hAnsiTheme="minorHAnsi" w:cstheme="minorHAnsi"/>
                <w:color w:val="0070C0"/>
                <w:sz w:val="20"/>
                <w:szCs w:val="20"/>
                <w:lang w:eastAsia="cs-CZ"/>
              </w:rPr>
              <w:t xml:space="preserve"> </w:t>
            </w:r>
            <w:r w:rsidR="007B6EE4" w:rsidRPr="00E16FA8">
              <w:rPr>
                <w:rFonts w:asciiTheme="minorHAnsi" w:eastAsia="Times New Roman" w:hAnsiTheme="minorHAnsi" w:cstheme="minorHAnsi"/>
                <w:color w:val="0070C0"/>
                <w:sz w:val="20"/>
                <w:szCs w:val="20"/>
                <w:lang w:eastAsia="cs-CZ"/>
              </w:rPr>
              <w:t>tốt</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033DE4" w14:textId="26F19E36" w:rsidR="00B67338" w:rsidRPr="00E16FA8"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16FA8">
              <w:rPr>
                <w:rFonts w:asciiTheme="minorHAnsi" w:eastAsia="Times New Roman" w:hAnsiTheme="minorHAnsi" w:cstheme="minorHAnsi"/>
                <w:color w:val="0070C0"/>
                <w:sz w:val="20"/>
                <w:szCs w:val="20"/>
                <w:lang w:eastAsia="cs-CZ"/>
              </w:rPr>
              <w:t xml:space="preserve">4 </w:t>
            </w:r>
            <w:r w:rsidR="007B6EE4" w:rsidRPr="00E16FA8">
              <w:rPr>
                <w:rFonts w:asciiTheme="minorHAnsi" w:eastAsia="Times New Roman" w:hAnsiTheme="minorHAnsi" w:cstheme="minorHAnsi"/>
                <w:color w:val="0070C0"/>
                <w:sz w:val="20"/>
                <w:szCs w:val="20"/>
                <w:lang w:eastAsia="cs-CZ"/>
              </w:rPr>
              <w:t>–</w:t>
            </w:r>
            <w:r w:rsidRPr="00E16FA8">
              <w:rPr>
                <w:rFonts w:asciiTheme="minorHAnsi" w:eastAsia="Times New Roman" w:hAnsiTheme="minorHAnsi" w:cstheme="minorHAnsi"/>
                <w:color w:val="0070C0"/>
                <w:sz w:val="20"/>
                <w:szCs w:val="20"/>
                <w:lang w:eastAsia="cs-CZ"/>
              </w:rPr>
              <w:t xml:space="preserve"> </w:t>
            </w:r>
            <w:r w:rsidR="007B6EE4" w:rsidRPr="00E16FA8">
              <w:rPr>
                <w:rFonts w:asciiTheme="minorHAnsi" w:eastAsia="Times New Roman" w:hAnsiTheme="minorHAnsi" w:cstheme="minorHAnsi"/>
                <w:color w:val="0070C0"/>
                <w:sz w:val="20"/>
                <w:szCs w:val="20"/>
                <w:lang w:eastAsia="cs-CZ"/>
              </w:rPr>
              <w:t>đủ điểm</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6A0C54" w14:textId="766B01BB" w:rsidR="00B67338" w:rsidRPr="00E16FA8"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16FA8">
              <w:rPr>
                <w:rFonts w:asciiTheme="minorHAnsi" w:eastAsia="Times New Roman" w:hAnsiTheme="minorHAnsi" w:cstheme="minorHAnsi"/>
                <w:color w:val="0070C0"/>
                <w:sz w:val="20"/>
                <w:szCs w:val="20"/>
                <w:lang w:eastAsia="cs-CZ"/>
              </w:rPr>
              <w:t xml:space="preserve">5 </w:t>
            </w:r>
            <w:r w:rsidR="007B6EE4" w:rsidRPr="00E16FA8">
              <w:rPr>
                <w:rFonts w:asciiTheme="minorHAnsi" w:eastAsia="Times New Roman" w:hAnsiTheme="minorHAnsi" w:cstheme="minorHAnsi"/>
                <w:color w:val="0070C0"/>
                <w:sz w:val="20"/>
                <w:szCs w:val="20"/>
                <w:lang w:eastAsia="cs-CZ"/>
              </w:rPr>
              <w:t>–</w:t>
            </w:r>
            <w:r w:rsidRPr="00E16FA8">
              <w:rPr>
                <w:rFonts w:asciiTheme="minorHAnsi" w:eastAsia="Times New Roman" w:hAnsiTheme="minorHAnsi" w:cstheme="minorHAnsi"/>
                <w:color w:val="0070C0"/>
                <w:sz w:val="20"/>
                <w:szCs w:val="20"/>
                <w:lang w:eastAsia="cs-CZ"/>
              </w:rPr>
              <w:t xml:space="preserve"> </w:t>
            </w:r>
            <w:r w:rsidR="007B6EE4" w:rsidRPr="00E16FA8">
              <w:rPr>
                <w:rFonts w:asciiTheme="minorHAnsi" w:eastAsia="Times New Roman" w:hAnsiTheme="minorHAnsi" w:cstheme="minorHAnsi"/>
                <w:color w:val="0070C0"/>
                <w:sz w:val="20"/>
                <w:szCs w:val="20"/>
                <w:lang w:eastAsia="cs-CZ"/>
              </w:rPr>
              <w:t>không đủ điểm</w:t>
            </w:r>
          </w:p>
        </w:tc>
        <w:tc>
          <w:tcPr>
            <w:tcW w:w="162" w:type="dxa"/>
            <w:vAlign w:val="center"/>
          </w:tcPr>
          <w:p w14:paraId="4467A458" w14:textId="77777777" w:rsidR="00B67338" w:rsidRPr="00E16FA8" w:rsidRDefault="00B67338" w:rsidP="00B67338">
            <w:pPr>
              <w:spacing w:before="120" w:after="0" w:line="276" w:lineRule="auto"/>
              <w:jc w:val="center"/>
              <w:rPr>
                <w:rFonts w:asciiTheme="minorHAnsi" w:hAnsiTheme="minorHAnsi" w:cstheme="minorHAnsi"/>
                <w:color w:val="0070C0"/>
                <w:szCs w:val="24"/>
              </w:rPr>
            </w:pPr>
          </w:p>
        </w:tc>
        <w:tc>
          <w:tcPr>
            <w:tcW w:w="20" w:type="dxa"/>
            <w:vAlign w:val="center"/>
          </w:tcPr>
          <w:p w14:paraId="571895CA" w14:textId="77777777" w:rsidR="00B67338" w:rsidRPr="00E16FA8" w:rsidRDefault="00B67338" w:rsidP="00B67338">
            <w:pPr>
              <w:spacing w:before="120" w:after="0" w:line="276" w:lineRule="auto"/>
              <w:jc w:val="center"/>
              <w:rPr>
                <w:rFonts w:asciiTheme="minorHAnsi" w:hAnsiTheme="minorHAnsi" w:cstheme="minorHAnsi"/>
                <w:color w:val="0070C0"/>
                <w:szCs w:val="24"/>
              </w:rPr>
            </w:pPr>
          </w:p>
        </w:tc>
      </w:tr>
      <w:tr w:rsidR="00B67338" w:rsidRPr="00E16FA8" w14:paraId="3CF94E15" w14:textId="77777777" w:rsidTr="00790379">
        <w:tc>
          <w:tcPr>
            <w:tcW w:w="1143" w:type="dxa"/>
            <w:tcBorders>
              <w:top w:val="single" w:sz="8" w:space="0" w:color="auto"/>
              <w:left w:val="single" w:sz="8" w:space="0" w:color="auto"/>
              <w:bottom w:val="single" w:sz="8" w:space="0" w:color="auto"/>
              <w:right w:val="single" w:sz="8" w:space="0" w:color="auto"/>
            </w:tcBorders>
          </w:tcPr>
          <w:p w14:paraId="15AD051A" w14:textId="2F0C69DA" w:rsidR="00B67338" w:rsidRPr="00E16FA8" w:rsidRDefault="00D97410" w:rsidP="00B67338">
            <w:pPr>
              <w:spacing w:before="120" w:after="0" w:line="276" w:lineRule="auto"/>
              <w:jc w:val="center"/>
              <w:rPr>
                <w:rFonts w:asciiTheme="minorHAnsi" w:eastAsia="Times New Roman" w:hAnsiTheme="minorHAnsi" w:cstheme="minorHAnsi"/>
                <w:b/>
                <w:color w:val="0070C0"/>
                <w:sz w:val="20"/>
                <w:szCs w:val="20"/>
                <w:lang w:eastAsia="cs-CZ"/>
              </w:rPr>
            </w:pPr>
            <w:r w:rsidRPr="00E16FA8">
              <w:rPr>
                <w:rFonts w:asciiTheme="minorHAnsi" w:eastAsia="Times New Roman" w:hAnsiTheme="minorHAnsi" w:cstheme="minorHAnsi"/>
                <w:b/>
                <w:color w:val="0070C0"/>
                <w:sz w:val="20"/>
                <w:szCs w:val="20"/>
                <w:lang w:eastAsia="cs-CZ"/>
              </w:rPr>
              <w:t>đánh giá tổng kết</w:t>
            </w:r>
          </w:p>
        </w:tc>
        <w:tc>
          <w:tcPr>
            <w:tcW w:w="1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A982F3" w14:textId="6E9AA735" w:rsidR="00B67338" w:rsidRPr="00E16FA8" w:rsidRDefault="00D97410" w:rsidP="00B67338">
            <w:pPr>
              <w:spacing w:before="120" w:after="0" w:line="276" w:lineRule="auto"/>
              <w:jc w:val="center"/>
              <w:rPr>
                <w:rFonts w:asciiTheme="minorHAnsi" w:eastAsia="Times New Roman" w:hAnsiTheme="minorHAnsi" w:cstheme="minorHAnsi"/>
                <w:color w:val="0070C0"/>
                <w:sz w:val="20"/>
                <w:szCs w:val="20"/>
                <w:lang w:eastAsia="cs-CZ"/>
              </w:rPr>
            </w:pPr>
            <w:r w:rsidRPr="00E16FA8">
              <w:rPr>
                <w:rFonts w:asciiTheme="minorHAnsi" w:eastAsia="Times New Roman" w:hAnsiTheme="minorHAnsi" w:cstheme="minorHAnsi"/>
                <w:color w:val="0070C0"/>
                <w:sz w:val="20"/>
                <w:szCs w:val="20"/>
                <w:lang w:eastAsia="cs-CZ"/>
              </w:rPr>
              <w:t xml:space="preserve">hoàn thành mức học sinh giỏi  </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116936" w14:textId="17229D39" w:rsidR="00B67338" w:rsidRPr="00E16FA8" w:rsidRDefault="00D97410" w:rsidP="00B67338">
            <w:pPr>
              <w:spacing w:before="120" w:after="0" w:line="276" w:lineRule="auto"/>
              <w:jc w:val="center"/>
              <w:rPr>
                <w:rFonts w:asciiTheme="minorHAnsi" w:eastAsia="Times New Roman" w:hAnsiTheme="minorHAnsi" w:cstheme="minorHAnsi"/>
                <w:color w:val="0070C0"/>
                <w:sz w:val="20"/>
                <w:szCs w:val="20"/>
                <w:lang w:eastAsia="cs-CZ"/>
              </w:rPr>
            </w:pPr>
            <w:r w:rsidRPr="00E16FA8">
              <w:rPr>
                <w:rFonts w:asciiTheme="minorHAnsi" w:eastAsia="Times New Roman" w:hAnsiTheme="minorHAnsi" w:cstheme="minorHAnsi"/>
                <w:color w:val="0070C0"/>
                <w:sz w:val="20"/>
                <w:szCs w:val="20"/>
                <w:lang w:eastAsia="cs-CZ"/>
              </w:rPr>
              <w:t>hoàn thành</w:t>
            </w:r>
          </w:p>
        </w:tc>
        <w:tc>
          <w:tcPr>
            <w:tcW w:w="17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FE1AA8" w14:textId="57924FF5" w:rsidR="00B67338" w:rsidRPr="00E16FA8" w:rsidRDefault="00D97410" w:rsidP="00B67338">
            <w:pPr>
              <w:spacing w:before="120" w:after="0" w:line="276" w:lineRule="auto"/>
              <w:jc w:val="center"/>
              <w:rPr>
                <w:rFonts w:asciiTheme="minorHAnsi" w:eastAsia="Times New Roman" w:hAnsiTheme="minorHAnsi" w:cstheme="minorHAnsi"/>
                <w:color w:val="0070C0"/>
                <w:sz w:val="20"/>
                <w:szCs w:val="20"/>
                <w:lang w:eastAsia="cs-CZ"/>
              </w:rPr>
            </w:pPr>
            <w:r w:rsidRPr="00E16FA8">
              <w:rPr>
                <w:rFonts w:asciiTheme="minorHAnsi" w:eastAsia="Times New Roman" w:hAnsiTheme="minorHAnsi" w:cstheme="minorHAnsi"/>
                <w:color w:val="0070C0"/>
                <w:sz w:val="20"/>
                <w:szCs w:val="20"/>
                <w:lang w:eastAsia="cs-CZ"/>
              </w:rPr>
              <w:t>chưa hoàn thành</w:t>
            </w:r>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5150EF" w14:textId="77777777" w:rsidR="00B67338" w:rsidRPr="00E16FA8"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16FA8">
              <w:rPr>
                <w:rFonts w:asciiTheme="minorHAnsi" w:eastAsia="Times New Roman" w:hAnsiTheme="minorHAnsi" w:cstheme="minorHAnsi"/>
                <w:color w:val="0070C0"/>
                <w:sz w:val="20"/>
                <w:szCs w:val="20"/>
                <w:lang w:eastAsia="cs-CZ"/>
              </w:rPr>
              <w:t>-</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69AB99D" w14:textId="77777777" w:rsidR="00B67338" w:rsidRPr="00E16FA8" w:rsidRDefault="00B67338" w:rsidP="00B67338">
            <w:pPr>
              <w:spacing w:before="120" w:after="0" w:line="276" w:lineRule="auto"/>
              <w:jc w:val="center"/>
              <w:rPr>
                <w:rFonts w:asciiTheme="minorHAnsi" w:eastAsia="Times New Roman" w:hAnsiTheme="minorHAnsi" w:cstheme="minorHAnsi"/>
                <w:color w:val="0070C0"/>
                <w:sz w:val="20"/>
                <w:szCs w:val="20"/>
                <w:lang w:eastAsia="cs-CZ"/>
              </w:rPr>
            </w:pPr>
            <w:r w:rsidRPr="00E16FA8">
              <w:rPr>
                <w:rFonts w:asciiTheme="minorHAnsi" w:eastAsia="Times New Roman" w:hAnsiTheme="minorHAnsi" w:cstheme="minorHAnsi"/>
                <w:color w:val="0070C0"/>
                <w:sz w:val="20"/>
                <w:szCs w:val="20"/>
                <w:lang w:eastAsia="cs-CZ"/>
              </w:rPr>
              <w:t>-</w:t>
            </w:r>
          </w:p>
        </w:tc>
        <w:tc>
          <w:tcPr>
            <w:tcW w:w="162" w:type="dxa"/>
            <w:vAlign w:val="center"/>
          </w:tcPr>
          <w:p w14:paraId="38CF9F3E" w14:textId="77777777" w:rsidR="00B67338" w:rsidRPr="00E16FA8" w:rsidRDefault="00B67338" w:rsidP="00B67338">
            <w:pPr>
              <w:spacing w:before="120" w:after="0" w:line="276" w:lineRule="auto"/>
              <w:jc w:val="center"/>
              <w:rPr>
                <w:rFonts w:asciiTheme="minorHAnsi" w:hAnsiTheme="minorHAnsi" w:cstheme="minorHAnsi"/>
                <w:color w:val="0070C0"/>
                <w:szCs w:val="24"/>
              </w:rPr>
            </w:pPr>
          </w:p>
        </w:tc>
        <w:tc>
          <w:tcPr>
            <w:tcW w:w="20" w:type="dxa"/>
            <w:vAlign w:val="center"/>
          </w:tcPr>
          <w:p w14:paraId="101CD3E2" w14:textId="77777777" w:rsidR="00B67338" w:rsidRPr="00E16FA8" w:rsidRDefault="00B67338" w:rsidP="00B67338">
            <w:pPr>
              <w:spacing w:before="120" w:after="0" w:line="276" w:lineRule="auto"/>
              <w:jc w:val="center"/>
              <w:rPr>
                <w:rFonts w:asciiTheme="minorHAnsi" w:hAnsiTheme="minorHAnsi" w:cstheme="minorHAnsi"/>
                <w:color w:val="0070C0"/>
                <w:szCs w:val="24"/>
              </w:rPr>
            </w:pPr>
          </w:p>
        </w:tc>
      </w:tr>
    </w:tbl>
    <w:p w14:paraId="710816F6" w14:textId="06283A8B" w:rsidR="001E11BC" w:rsidRPr="00E16FA8" w:rsidRDefault="00D97410" w:rsidP="00790379">
      <w:pPr>
        <w:pStyle w:val="Pa18"/>
        <w:spacing w:before="240" w:after="120" w:line="276" w:lineRule="auto"/>
        <w:jc w:val="both"/>
        <w:rPr>
          <w:rFonts w:asciiTheme="minorHAnsi" w:hAnsiTheme="minorHAnsi" w:cstheme="minorHAnsi"/>
          <w:color w:val="0070C0"/>
        </w:rPr>
      </w:pPr>
      <w:r w:rsidRPr="00E16FA8">
        <w:rPr>
          <w:rFonts w:asciiTheme="minorHAnsi" w:hAnsiTheme="minorHAnsi" w:cstheme="minorHAnsi"/>
          <w:color w:val="0070C0"/>
        </w:rPr>
        <w:t>Điểm trên</w:t>
      </w:r>
      <w:r w:rsidR="00D01E9D" w:rsidRPr="00E16FA8">
        <w:rPr>
          <w:rFonts w:asciiTheme="minorHAnsi" w:hAnsiTheme="minorHAnsi" w:cstheme="minorHAnsi"/>
          <w:color w:val="0070C0"/>
        </w:rPr>
        <w:t xml:space="preserve"> bảng </w:t>
      </w:r>
      <w:r w:rsidR="00B82911" w:rsidRPr="00E16FA8">
        <w:rPr>
          <w:rFonts w:asciiTheme="minorHAnsi" w:hAnsiTheme="minorHAnsi" w:cstheme="minorHAnsi"/>
          <w:color w:val="0070C0"/>
        </w:rPr>
        <w:t xml:space="preserve">tổng </w:t>
      </w:r>
      <w:r w:rsidR="00D01E9D" w:rsidRPr="00E16FA8">
        <w:rPr>
          <w:rFonts w:asciiTheme="minorHAnsi" w:hAnsiTheme="minorHAnsi" w:cstheme="minorHAnsi"/>
          <w:color w:val="0070C0"/>
        </w:rPr>
        <w:t xml:space="preserve">kết </w:t>
      </w:r>
      <w:r w:rsidR="00B82911" w:rsidRPr="00E16FA8">
        <w:rPr>
          <w:rFonts w:asciiTheme="minorHAnsi" w:hAnsiTheme="minorHAnsi" w:cstheme="minorHAnsi"/>
          <w:color w:val="0070C0"/>
        </w:rPr>
        <w:t xml:space="preserve">điểm quan </w:t>
      </w:r>
      <w:r w:rsidR="00D01E9D" w:rsidRPr="00E16FA8">
        <w:rPr>
          <w:rFonts w:asciiTheme="minorHAnsi" w:hAnsiTheme="minorHAnsi" w:cstheme="minorHAnsi"/>
          <w:color w:val="0070C0"/>
        </w:rPr>
        <w:t>tr</w:t>
      </w:r>
      <w:r w:rsidR="00B82911" w:rsidRPr="00E16FA8">
        <w:rPr>
          <w:rFonts w:asciiTheme="minorHAnsi" w:hAnsiTheme="minorHAnsi" w:cstheme="minorHAnsi"/>
          <w:color w:val="0070C0"/>
        </w:rPr>
        <w:t>ọ</w:t>
      </w:r>
      <w:r w:rsidR="00D01E9D" w:rsidRPr="00E16FA8">
        <w:rPr>
          <w:rFonts w:asciiTheme="minorHAnsi" w:hAnsiTheme="minorHAnsi" w:cstheme="minorHAnsi"/>
          <w:color w:val="0070C0"/>
        </w:rPr>
        <w:t>ng vì thành tích</w:t>
      </w:r>
      <w:r w:rsidR="00676468" w:rsidRPr="00E16FA8">
        <w:rPr>
          <w:rFonts w:asciiTheme="minorHAnsi" w:hAnsiTheme="minorHAnsi" w:cstheme="minorHAnsi"/>
          <w:color w:val="0070C0"/>
        </w:rPr>
        <w:t xml:space="preserve"> trong hai năm cuổi trường tiểu học sẽ được điền vào đơn đăng ký lên trung học. Điểm trung bình </w:t>
      </w:r>
      <w:r w:rsidR="0028043C" w:rsidRPr="00E16FA8">
        <w:rPr>
          <w:rFonts w:asciiTheme="minorHAnsi" w:hAnsiTheme="minorHAnsi" w:cstheme="minorHAnsi"/>
          <w:color w:val="0070C0"/>
        </w:rPr>
        <w:t xml:space="preserve">từ trường trung học </w:t>
      </w:r>
      <w:r w:rsidR="00676468" w:rsidRPr="00E16FA8">
        <w:rPr>
          <w:rFonts w:asciiTheme="minorHAnsi" w:hAnsiTheme="minorHAnsi" w:cstheme="minorHAnsi"/>
          <w:color w:val="0070C0"/>
        </w:rPr>
        <w:t>cũng có thể đóng vai trò quan trọng như một trong những tiêu chí cho kỳ thi tuyển sinh</w:t>
      </w:r>
      <w:r w:rsidR="0028043C" w:rsidRPr="00E16FA8">
        <w:rPr>
          <w:rFonts w:asciiTheme="minorHAnsi" w:hAnsiTheme="minorHAnsi" w:cstheme="minorHAnsi"/>
          <w:color w:val="0070C0"/>
        </w:rPr>
        <w:t xml:space="preserve"> vào trường cao đẳng và đại học</w:t>
      </w:r>
      <w:r w:rsidR="001E11BC" w:rsidRPr="00E16FA8">
        <w:rPr>
          <w:rFonts w:asciiTheme="minorHAnsi" w:hAnsiTheme="minorHAnsi" w:cstheme="minorHAnsi"/>
          <w:color w:val="0070C0"/>
        </w:rPr>
        <w:t>.</w:t>
      </w:r>
    </w:p>
    <w:p w14:paraId="00F757E3" w14:textId="52901ACD" w:rsidR="001E11BC" w:rsidRPr="00E16FA8" w:rsidRDefault="001E11BC" w:rsidP="00790379">
      <w:pPr>
        <w:spacing w:before="240" w:after="120" w:line="276" w:lineRule="auto"/>
        <w:rPr>
          <w:rFonts w:asciiTheme="minorHAnsi" w:hAnsiTheme="minorHAnsi" w:cstheme="minorHAnsi"/>
          <w:b/>
          <w:color w:val="0070C0"/>
        </w:rPr>
      </w:pPr>
      <w:r w:rsidRPr="00E16FA8">
        <w:rPr>
          <w:rFonts w:asciiTheme="minorHAnsi" w:hAnsiTheme="minorHAnsi" w:cstheme="minorHAnsi"/>
          <w:b/>
        </w:rPr>
        <w:t xml:space="preserve">Přezkoušení, opravné zkoušky a opakování ročníku / </w:t>
      </w:r>
      <w:r w:rsidR="0028043C" w:rsidRPr="00E16FA8">
        <w:rPr>
          <w:rFonts w:asciiTheme="minorHAnsi" w:hAnsiTheme="minorHAnsi" w:cstheme="minorHAnsi"/>
          <w:b/>
          <w:color w:val="0070C0"/>
        </w:rPr>
        <w:t>Kiểm tra lại</w:t>
      </w:r>
      <w:r w:rsidR="00B82911" w:rsidRPr="00E16FA8">
        <w:rPr>
          <w:rFonts w:asciiTheme="minorHAnsi" w:hAnsiTheme="minorHAnsi" w:cstheme="minorHAnsi"/>
          <w:b/>
          <w:color w:val="0070C0"/>
        </w:rPr>
        <w:t xml:space="preserve"> kiến thức</w:t>
      </w:r>
      <w:r w:rsidR="0028043C" w:rsidRPr="00E16FA8">
        <w:rPr>
          <w:rFonts w:asciiTheme="minorHAnsi" w:hAnsiTheme="minorHAnsi" w:cstheme="minorHAnsi"/>
          <w:b/>
          <w:color w:val="0070C0"/>
        </w:rPr>
        <w:t>, thi lại và học lại năm học</w:t>
      </w:r>
    </w:p>
    <w:p w14:paraId="2BF36048" w14:textId="77777777" w:rsidR="001E11BC" w:rsidRPr="00E16FA8" w:rsidRDefault="001E11BC" w:rsidP="001E11BC">
      <w:pPr>
        <w:pStyle w:val="Pa18"/>
        <w:spacing w:before="120" w:line="276" w:lineRule="auto"/>
        <w:jc w:val="both"/>
        <w:rPr>
          <w:rFonts w:asciiTheme="minorHAnsi" w:hAnsiTheme="minorHAnsi" w:cstheme="minorHAnsi"/>
        </w:rPr>
      </w:pPr>
      <w:r w:rsidRPr="00E16FA8">
        <w:rPr>
          <w:rFonts w:asciiTheme="minorHAnsi" w:hAnsiTheme="minorHAnsi" w:cstheme="minorHAnsi"/>
        </w:rPr>
        <w:t>Pokud mají rodiče pochybnosti o správnosti hodnocení na konci prvního nebo druhého pololetí, mohou nejpozději do 3 pracovních dnů od vydání vysvědčení písemně požádat ředitele školy o </w:t>
      </w:r>
      <w:r w:rsidRPr="00E16FA8">
        <w:rPr>
          <w:rFonts w:asciiTheme="minorHAnsi" w:hAnsiTheme="minorHAnsi" w:cstheme="minorHAnsi"/>
          <w:b/>
        </w:rPr>
        <w:t xml:space="preserve">přezkoušení </w:t>
      </w:r>
      <w:r w:rsidRPr="00E16FA8">
        <w:rPr>
          <w:rFonts w:asciiTheme="minorHAnsi" w:hAnsiTheme="minorHAnsi" w:cstheme="minorHAnsi"/>
        </w:rPr>
        <w:t>svého dítěte.</w:t>
      </w:r>
    </w:p>
    <w:p w14:paraId="32C16234" w14:textId="77777777" w:rsidR="001E11BC" w:rsidRPr="00E16FA8" w:rsidRDefault="001E11BC" w:rsidP="001E11BC">
      <w:pPr>
        <w:pStyle w:val="Pa18"/>
        <w:spacing w:before="120" w:line="276" w:lineRule="auto"/>
        <w:jc w:val="both"/>
        <w:rPr>
          <w:rFonts w:asciiTheme="minorHAnsi" w:hAnsiTheme="minorHAnsi" w:cstheme="minorHAnsi"/>
        </w:rPr>
      </w:pPr>
      <w:r w:rsidRPr="00E16FA8">
        <w:rPr>
          <w:rFonts w:asciiTheme="minorHAnsi" w:hAnsiTheme="minorHAnsi" w:cstheme="minorHAnsi"/>
        </w:rPr>
        <w:t xml:space="preserve">V případě špatného prospěchu se může stát, že na konci školního roku bude dítě hodnoceno známkou 5 (nedostatečný). V takovém případě žák ve škole nedostane vysvědčení, ale opis vysvědčení a je nutné, aby do konce srpna složil </w:t>
      </w:r>
      <w:r w:rsidRPr="00E16FA8">
        <w:rPr>
          <w:rFonts w:asciiTheme="minorHAnsi" w:hAnsiTheme="minorHAnsi" w:cstheme="minorHAnsi"/>
          <w:b/>
        </w:rPr>
        <w:t>opravnou zkoušku</w:t>
      </w:r>
      <w:r w:rsidRPr="00E16FA8">
        <w:rPr>
          <w:rFonts w:asciiTheme="minorHAnsi" w:hAnsiTheme="minorHAnsi" w:cstheme="minorHAnsi"/>
        </w:rPr>
        <w:t xml:space="preserve">. Opravné zkoušky lze skládat maximálně při dvou předmětech hodnocených známkou 5. Při třech a více nedostatečných je nutné </w:t>
      </w:r>
      <w:r w:rsidRPr="00E16FA8">
        <w:rPr>
          <w:rFonts w:asciiTheme="minorHAnsi" w:hAnsiTheme="minorHAnsi" w:cstheme="minorHAnsi"/>
          <w:b/>
        </w:rPr>
        <w:t>opakovat ročník</w:t>
      </w:r>
      <w:r w:rsidRPr="00E16FA8">
        <w:rPr>
          <w:rFonts w:asciiTheme="minorHAnsi" w:hAnsiTheme="minorHAnsi" w:cstheme="minorHAnsi"/>
        </w:rPr>
        <w:t>.</w:t>
      </w:r>
    </w:p>
    <w:p w14:paraId="3FE14523" w14:textId="74ECE12B" w:rsidR="001E11BC" w:rsidRPr="00E16FA8" w:rsidRDefault="001E11BC" w:rsidP="001E11BC">
      <w:pPr>
        <w:pStyle w:val="Pa18"/>
        <w:spacing w:before="120" w:line="276" w:lineRule="auto"/>
        <w:jc w:val="both"/>
        <w:rPr>
          <w:rFonts w:asciiTheme="minorHAnsi" w:hAnsiTheme="minorHAnsi" w:cstheme="minorHAnsi"/>
        </w:rPr>
      </w:pPr>
      <w:r w:rsidRPr="00E16FA8">
        <w:rPr>
          <w:rFonts w:asciiTheme="minorHAnsi" w:hAnsiTheme="minorHAnsi" w:cstheme="minorHAnsi"/>
        </w:rPr>
        <w:t>Na konci prvního pololetí nemusí být žák hodnocen na vysvědčení a to ani v náhradním termínu. Pokud by žák nebyl hodnocen na vysvědčení na konci 2. pololetí, znamenalo by to, že musí opakovat ročník.</w:t>
      </w:r>
    </w:p>
    <w:p w14:paraId="3E872648" w14:textId="79B54749" w:rsidR="00ED60F7" w:rsidRPr="00E16FA8" w:rsidRDefault="00ED60F7" w:rsidP="00ED60F7">
      <w:pPr>
        <w:rPr>
          <w:rFonts w:asciiTheme="minorHAnsi" w:hAnsiTheme="minorHAnsi" w:cstheme="minorHAnsi"/>
        </w:rPr>
      </w:pPr>
    </w:p>
    <w:p w14:paraId="1FDCFB1B" w14:textId="2C4C7C64" w:rsidR="001E11BC" w:rsidRPr="00E16FA8" w:rsidRDefault="000F2314" w:rsidP="001E11BC">
      <w:pPr>
        <w:pStyle w:val="Pa18"/>
        <w:spacing w:before="120" w:line="276" w:lineRule="auto"/>
        <w:jc w:val="both"/>
        <w:rPr>
          <w:rFonts w:asciiTheme="minorHAnsi" w:hAnsiTheme="minorHAnsi" w:cstheme="minorHAnsi"/>
          <w:color w:val="0070C0"/>
        </w:rPr>
      </w:pPr>
      <w:r w:rsidRPr="00E16FA8">
        <w:rPr>
          <w:rFonts w:asciiTheme="minorHAnsi" w:hAnsiTheme="minorHAnsi" w:cstheme="minorHAnsi"/>
          <w:color w:val="0070C0"/>
        </w:rPr>
        <w:lastRenderedPageBreak/>
        <w:t xml:space="preserve">Nếu phụ huynh </w:t>
      </w:r>
      <w:r w:rsidR="00F02BEA" w:rsidRPr="00E16FA8">
        <w:rPr>
          <w:rFonts w:asciiTheme="minorHAnsi" w:hAnsiTheme="minorHAnsi" w:cstheme="minorHAnsi"/>
          <w:color w:val="0070C0"/>
        </w:rPr>
        <w:t xml:space="preserve">nghi ngờ về tính chất chính xác trong việc chấm điểm </w:t>
      </w:r>
      <w:r w:rsidR="0081730D" w:rsidRPr="00E16FA8">
        <w:rPr>
          <w:rFonts w:asciiTheme="minorHAnsi" w:hAnsiTheme="minorHAnsi" w:cstheme="minorHAnsi"/>
          <w:color w:val="0070C0"/>
        </w:rPr>
        <w:t xml:space="preserve">con mình </w:t>
      </w:r>
      <w:r w:rsidR="00F02BEA" w:rsidRPr="00E16FA8">
        <w:rPr>
          <w:rFonts w:asciiTheme="minorHAnsi" w:hAnsiTheme="minorHAnsi" w:cstheme="minorHAnsi"/>
          <w:color w:val="0070C0"/>
        </w:rPr>
        <w:t xml:space="preserve">vào cuối học kỳ một hoặc học kỳ hai, họ có thể gửi đơn yêu cầu hiệu trưởng </w:t>
      </w:r>
      <w:r w:rsidR="00F02BEA" w:rsidRPr="00E16FA8">
        <w:rPr>
          <w:rFonts w:asciiTheme="minorHAnsi" w:hAnsiTheme="minorHAnsi" w:cstheme="minorHAnsi"/>
          <w:b/>
          <w:color w:val="0070C0"/>
        </w:rPr>
        <w:t>kiểm tra</w:t>
      </w:r>
      <w:r w:rsidR="0081730D" w:rsidRPr="00E16FA8">
        <w:rPr>
          <w:rFonts w:asciiTheme="minorHAnsi" w:hAnsiTheme="minorHAnsi" w:cstheme="minorHAnsi"/>
          <w:b/>
          <w:color w:val="0070C0"/>
        </w:rPr>
        <w:t xml:space="preserve"> lại</w:t>
      </w:r>
      <w:r w:rsidR="0081730D" w:rsidRPr="00E16FA8">
        <w:rPr>
          <w:rFonts w:asciiTheme="minorHAnsi" w:hAnsiTheme="minorHAnsi" w:cstheme="minorHAnsi"/>
          <w:color w:val="0070C0"/>
        </w:rPr>
        <w:t xml:space="preserve"> </w:t>
      </w:r>
      <w:r w:rsidR="00B82911" w:rsidRPr="00E16FA8">
        <w:rPr>
          <w:rFonts w:asciiTheme="minorHAnsi" w:hAnsiTheme="minorHAnsi" w:cstheme="minorHAnsi"/>
          <w:color w:val="0070C0"/>
        </w:rPr>
        <w:t xml:space="preserve">kiến thức </w:t>
      </w:r>
      <w:r w:rsidR="0081730D" w:rsidRPr="00E16FA8">
        <w:rPr>
          <w:rFonts w:asciiTheme="minorHAnsi" w:hAnsiTheme="minorHAnsi" w:cstheme="minorHAnsi"/>
          <w:color w:val="0070C0"/>
        </w:rPr>
        <w:t xml:space="preserve">con họ muộn nhất </w:t>
      </w:r>
      <w:r w:rsidR="00B14795" w:rsidRPr="00E16FA8">
        <w:rPr>
          <w:rFonts w:asciiTheme="minorHAnsi" w:hAnsiTheme="minorHAnsi" w:cstheme="minorHAnsi"/>
          <w:color w:val="0070C0"/>
        </w:rPr>
        <w:t xml:space="preserve">là </w:t>
      </w:r>
      <w:r w:rsidR="0081730D" w:rsidRPr="00E16FA8">
        <w:rPr>
          <w:rFonts w:asciiTheme="minorHAnsi" w:hAnsiTheme="minorHAnsi" w:cstheme="minorHAnsi"/>
          <w:color w:val="0070C0"/>
        </w:rPr>
        <w:t>ba ngày làm việc kể từ ngày phát bảng</w:t>
      </w:r>
      <w:r w:rsidR="00B14795" w:rsidRPr="00E16FA8">
        <w:rPr>
          <w:rFonts w:asciiTheme="minorHAnsi" w:hAnsiTheme="minorHAnsi" w:cstheme="minorHAnsi"/>
          <w:color w:val="0070C0"/>
        </w:rPr>
        <w:t xml:space="preserve"> tổng</w:t>
      </w:r>
      <w:r w:rsidR="0081730D" w:rsidRPr="00E16FA8">
        <w:rPr>
          <w:rFonts w:asciiTheme="minorHAnsi" w:hAnsiTheme="minorHAnsi" w:cstheme="minorHAnsi"/>
          <w:color w:val="0070C0"/>
        </w:rPr>
        <w:t xml:space="preserve"> kết </w:t>
      </w:r>
      <w:r w:rsidR="00B14795" w:rsidRPr="00E16FA8">
        <w:rPr>
          <w:rFonts w:asciiTheme="minorHAnsi" w:hAnsiTheme="minorHAnsi" w:cstheme="minorHAnsi"/>
          <w:color w:val="0070C0"/>
        </w:rPr>
        <w:t>điểm</w:t>
      </w:r>
      <w:r w:rsidR="0081730D" w:rsidRPr="00E16FA8">
        <w:rPr>
          <w:rFonts w:asciiTheme="minorHAnsi" w:hAnsiTheme="minorHAnsi" w:cstheme="minorHAnsi"/>
          <w:color w:val="0070C0"/>
        </w:rPr>
        <w:t>.</w:t>
      </w:r>
    </w:p>
    <w:p w14:paraId="7B9A0117" w14:textId="109C3FE4" w:rsidR="001E11BC" w:rsidRPr="00E16FA8" w:rsidRDefault="0081730D" w:rsidP="001E11BC">
      <w:pPr>
        <w:pStyle w:val="Pa18"/>
        <w:spacing w:before="120" w:line="276" w:lineRule="auto"/>
        <w:jc w:val="both"/>
        <w:rPr>
          <w:rFonts w:asciiTheme="minorHAnsi" w:hAnsiTheme="minorHAnsi" w:cstheme="minorHAnsi"/>
          <w:color w:val="0070C0"/>
        </w:rPr>
      </w:pPr>
      <w:r w:rsidRPr="00E16FA8">
        <w:rPr>
          <w:rFonts w:asciiTheme="minorHAnsi" w:hAnsiTheme="minorHAnsi" w:cstheme="minorHAnsi"/>
          <w:color w:val="0070C0"/>
        </w:rPr>
        <w:t>Trong trường hợp học sinh có thành tích sấu</w:t>
      </w:r>
      <w:r w:rsidR="0039020D" w:rsidRPr="00E16FA8">
        <w:rPr>
          <w:rFonts w:asciiTheme="minorHAnsi" w:hAnsiTheme="minorHAnsi" w:cstheme="minorHAnsi"/>
          <w:color w:val="0070C0"/>
        </w:rPr>
        <w:t>, và</w:t>
      </w:r>
      <w:r w:rsidRPr="00E16FA8">
        <w:rPr>
          <w:rFonts w:asciiTheme="minorHAnsi" w:hAnsiTheme="minorHAnsi" w:cstheme="minorHAnsi"/>
          <w:color w:val="0070C0"/>
        </w:rPr>
        <w:t xml:space="preserve"> cuối năm học</w:t>
      </w:r>
      <w:r w:rsidR="0039020D" w:rsidRPr="00E16FA8">
        <w:rPr>
          <w:rFonts w:asciiTheme="minorHAnsi" w:hAnsiTheme="minorHAnsi" w:cstheme="minorHAnsi"/>
          <w:color w:val="0070C0"/>
        </w:rPr>
        <w:t xml:space="preserve"> bị đánh giá điểm 5 (không đủ điểm). </w:t>
      </w:r>
      <w:r w:rsidR="00B14795" w:rsidRPr="00E16FA8">
        <w:rPr>
          <w:rFonts w:asciiTheme="minorHAnsi" w:hAnsiTheme="minorHAnsi" w:cstheme="minorHAnsi"/>
          <w:color w:val="0070C0"/>
        </w:rPr>
        <w:t>T</w:t>
      </w:r>
      <w:r w:rsidR="0039020D" w:rsidRPr="00E16FA8">
        <w:rPr>
          <w:rFonts w:asciiTheme="minorHAnsi" w:hAnsiTheme="minorHAnsi" w:cstheme="minorHAnsi"/>
          <w:color w:val="0070C0"/>
        </w:rPr>
        <w:t>rong trường hợp này học sinh sẽ không được nhận bảng</w:t>
      </w:r>
      <w:r w:rsidR="009E1283" w:rsidRPr="00E16FA8">
        <w:rPr>
          <w:rFonts w:asciiTheme="minorHAnsi" w:hAnsiTheme="minorHAnsi" w:cstheme="minorHAnsi"/>
          <w:color w:val="0070C0"/>
        </w:rPr>
        <w:t xml:space="preserve"> tổng</w:t>
      </w:r>
      <w:r w:rsidR="0039020D" w:rsidRPr="00E16FA8">
        <w:rPr>
          <w:rFonts w:asciiTheme="minorHAnsi" w:hAnsiTheme="minorHAnsi" w:cstheme="minorHAnsi"/>
          <w:color w:val="0070C0"/>
        </w:rPr>
        <w:t xml:space="preserve"> kết</w:t>
      </w:r>
      <w:r w:rsidR="009E1283" w:rsidRPr="00E16FA8">
        <w:rPr>
          <w:rFonts w:asciiTheme="minorHAnsi" w:hAnsiTheme="minorHAnsi" w:cstheme="minorHAnsi"/>
          <w:color w:val="0070C0"/>
        </w:rPr>
        <w:t xml:space="preserve"> điểm</w:t>
      </w:r>
      <w:r w:rsidR="0039020D" w:rsidRPr="00E16FA8">
        <w:rPr>
          <w:rFonts w:asciiTheme="minorHAnsi" w:hAnsiTheme="minorHAnsi" w:cstheme="minorHAnsi"/>
          <w:color w:val="0070C0"/>
        </w:rPr>
        <w:t xml:space="preserve"> mà chỉ được nhận bản sao </w:t>
      </w:r>
      <w:r w:rsidR="009E1283" w:rsidRPr="00E16FA8">
        <w:rPr>
          <w:rFonts w:asciiTheme="minorHAnsi" w:hAnsiTheme="minorHAnsi" w:cstheme="minorHAnsi"/>
          <w:color w:val="0070C0"/>
        </w:rPr>
        <w:t xml:space="preserve">bảng tổng kết điểm và cần thiết phải làm tốt </w:t>
      </w:r>
      <w:r w:rsidR="009E1283" w:rsidRPr="00E16FA8">
        <w:rPr>
          <w:rFonts w:asciiTheme="minorHAnsi" w:hAnsiTheme="minorHAnsi" w:cstheme="minorHAnsi"/>
          <w:b/>
          <w:color w:val="0070C0"/>
        </w:rPr>
        <w:t>kỳ thi lại</w:t>
      </w:r>
      <w:r w:rsidR="009E1283" w:rsidRPr="00E16FA8">
        <w:rPr>
          <w:rFonts w:asciiTheme="minorHAnsi" w:hAnsiTheme="minorHAnsi" w:cstheme="minorHAnsi"/>
          <w:color w:val="0070C0"/>
        </w:rPr>
        <w:t xml:space="preserve"> </w:t>
      </w:r>
      <w:r w:rsidR="006270C5" w:rsidRPr="00E16FA8">
        <w:rPr>
          <w:rFonts w:asciiTheme="minorHAnsi" w:hAnsiTheme="minorHAnsi" w:cstheme="minorHAnsi"/>
          <w:color w:val="0070C0"/>
        </w:rPr>
        <w:t xml:space="preserve">vào cuối tháng 8. Kỳ thi lại chỉ được áp dụng nếu học sinh </w:t>
      </w:r>
      <w:r w:rsidR="005630B7" w:rsidRPr="00E16FA8">
        <w:rPr>
          <w:rFonts w:asciiTheme="minorHAnsi" w:hAnsiTheme="minorHAnsi" w:cstheme="minorHAnsi"/>
          <w:color w:val="0070C0"/>
        </w:rPr>
        <w:t>có</w:t>
      </w:r>
      <w:r w:rsidR="006270C5" w:rsidRPr="00E16FA8">
        <w:rPr>
          <w:rFonts w:asciiTheme="minorHAnsi" w:hAnsiTheme="minorHAnsi" w:cstheme="minorHAnsi"/>
          <w:color w:val="0070C0"/>
        </w:rPr>
        <w:t xml:space="preserve"> điểm 5 trong hai môn học. Nếu không đủ điểm từ ba và nhiều môn học hơn học sinh cần </w:t>
      </w:r>
      <w:r w:rsidR="005630B7" w:rsidRPr="00E16FA8">
        <w:rPr>
          <w:rFonts w:asciiTheme="minorHAnsi" w:hAnsiTheme="minorHAnsi" w:cstheme="minorHAnsi"/>
          <w:color w:val="0070C0"/>
        </w:rPr>
        <w:t xml:space="preserve">phải </w:t>
      </w:r>
      <w:r w:rsidR="006270C5" w:rsidRPr="00E16FA8">
        <w:rPr>
          <w:rFonts w:asciiTheme="minorHAnsi" w:hAnsiTheme="minorHAnsi" w:cstheme="minorHAnsi"/>
          <w:b/>
          <w:color w:val="0070C0"/>
        </w:rPr>
        <w:t>học lại năm học</w:t>
      </w:r>
      <w:r w:rsidR="001E11BC" w:rsidRPr="00E16FA8">
        <w:rPr>
          <w:rFonts w:asciiTheme="minorHAnsi" w:hAnsiTheme="minorHAnsi" w:cstheme="minorHAnsi"/>
          <w:color w:val="0070C0"/>
        </w:rPr>
        <w:t>.</w:t>
      </w:r>
    </w:p>
    <w:p w14:paraId="5E28B7BB" w14:textId="0517DEBA" w:rsidR="001E11BC" w:rsidRPr="00E16FA8" w:rsidRDefault="006270C5" w:rsidP="001E11BC">
      <w:pPr>
        <w:pStyle w:val="Pa18"/>
        <w:spacing w:before="120" w:line="276" w:lineRule="auto"/>
        <w:jc w:val="both"/>
        <w:rPr>
          <w:rFonts w:asciiTheme="minorHAnsi" w:hAnsiTheme="minorHAnsi" w:cstheme="minorHAnsi"/>
          <w:color w:val="0070C0"/>
        </w:rPr>
      </w:pPr>
      <w:r w:rsidRPr="00E16FA8">
        <w:rPr>
          <w:rFonts w:asciiTheme="minorHAnsi" w:hAnsiTheme="minorHAnsi" w:cstheme="minorHAnsi"/>
          <w:color w:val="0070C0"/>
        </w:rPr>
        <w:t>Cuối học kỳ m</w:t>
      </w:r>
      <w:r w:rsidR="00EE6A9E" w:rsidRPr="00E16FA8">
        <w:rPr>
          <w:rFonts w:asciiTheme="minorHAnsi" w:hAnsiTheme="minorHAnsi" w:cstheme="minorHAnsi"/>
          <w:color w:val="0070C0"/>
        </w:rPr>
        <w:t xml:space="preserve">ột học sinh không cần </w:t>
      </w:r>
      <w:r w:rsidR="005630B7" w:rsidRPr="00E16FA8">
        <w:rPr>
          <w:rFonts w:asciiTheme="minorHAnsi" w:hAnsiTheme="minorHAnsi" w:cstheme="minorHAnsi"/>
          <w:color w:val="0070C0"/>
        </w:rPr>
        <w:t xml:space="preserve">thiết </w:t>
      </w:r>
      <w:r w:rsidR="00EE6A9E" w:rsidRPr="00E16FA8">
        <w:rPr>
          <w:rFonts w:asciiTheme="minorHAnsi" w:hAnsiTheme="minorHAnsi" w:cstheme="minorHAnsi"/>
          <w:color w:val="0070C0"/>
        </w:rPr>
        <w:t>phải được đánh giá vào bảng tổng kết điểm và cả thời gian thi lại. Nếu học sinh không được đánh giá vào bảng tổng kết điểm vào cuối học kỳ hai, điều này có nghĩa là học sinh phải học lại năm</w:t>
      </w:r>
      <w:r w:rsidR="00245C62" w:rsidRPr="00E16FA8">
        <w:rPr>
          <w:rFonts w:asciiTheme="minorHAnsi" w:hAnsiTheme="minorHAnsi" w:cstheme="minorHAnsi"/>
          <w:color w:val="0070C0"/>
        </w:rPr>
        <w:t xml:space="preserve"> học</w:t>
      </w:r>
      <w:r w:rsidR="001E11BC" w:rsidRPr="00E16FA8">
        <w:rPr>
          <w:rFonts w:asciiTheme="minorHAnsi" w:hAnsiTheme="minorHAnsi" w:cstheme="minorHAnsi"/>
          <w:color w:val="0070C0"/>
        </w:rPr>
        <w:t>.</w:t>
      </w:r>
    </w:p>
    <w:p w14:paraId="7E2B8A99" w14:textId="77777777" w:rsidR="001E11BC" w:rsidRPr="00E16FA8" w:rsidRDefault="001E11BC" w:rsidP="001E11BC">
      <w:pPr>
        <w:rPr>
          <w:rFonts w:asciiTheme="minorHAnsi" w:hAnsiTheme="minorHAnsi" w:cstheme="minorHAnsi"/>
        </w:rPr>
      </w:pPr>
    </w:p>
    <w:p w14:paraId="12083A51" w14:textId="193A0B44" w:rsidR="001E11BC" w:rsidRPr="00E16FA8" w:rsidRDefault="001E11BC" w:rsidP="001E11BC">
      <w:pPr>
        <w:spacing w:before="120" w:after="0" w:line="276" w:lineRule="auto"/>
        <w:rPr>
          <w:rFonts w:asciiTheme="minorHAnsi" w:hAnsiTheme="minorHAnsi" w:cstheme="minorHAnsi"/>
          <w:b/>
          <w:color w:val="0070C0"/>
          <w:szCs w:val="24"/>
        </w:rPr>
      </w:pPr>
      <w:r w:rsidRPr="00E16FA8">
        <w:rPr>
          <w:rFonts w:asciiTheme="minorHAnsi" w:hAnsiTheme="minorHAnsi" w:cstheme="minorHAnsi"/>
          <w:b/>
          <w:szCs w:val="24"/>
        </w:rPr>
        <w:t xml:space="preserve">Úpravy hodnocení u žáků cizinců/žáků s odlišným mateřským jazykem / </w:t>
      </w:r>
      <w:r w:rsidR="00245C62" w:rsidRPr="00E16FA8">
        <w:rPr>
          <w:rFonts w:asciiTheme="minorHAnsi" w:hAnsiTheme="minorHAnsi" w:cstheme="minorHAnsi"/>
          <w:b/>
          <w:color w:val="0070C0"/>
          <w:szCs w:val="24"/>
        </w:rPr>
        <w:t>Thay đổi cách đánh giá đối với học sinh người ngoại quốc/học sinh có tiếng mẹ đẻ khác</w:t>
      </w:r>
    </w:p>
    <w:p w14:paraId="60B1E6A7" w14:textId="3CBE798E" w:rsidR="001E11BC" w:rsidRPr="00E16FA8" w:rsidRDefault="001E11BC" w:rsidP="001E11BC">
      <w:pPr>
        <w:pStyle w:val="Pa18"/>
        <w:spacing w:before="120" w:line="276" w:lineRule="auto"/>
        <w:jc w:val="both"/>
        <w:rPr>
          <w:rFonts w:asciiTheme="minorHAnsi" w:hAnsiTheme="minorHAnsi" w:cstheme="minorHAnsi"/>
        </w:rPr>
      </w:pPr>
      <w:r w:rsidRPr="00E16FA8">
        <w:rPr>
          <w:rFonts w:asciiTheme="minorHAnsi" w:hAnsiTheme="minorHAnsi" w:cstheme="minorHAnsi"/>
        </w:rPr>
        <w:t>Úroveň znalosti českého jazyka u žáků s cizí státní příslušností se na základní škole považuje za</w:t>
      </w:r>
      <w:r w:rsidR="00B67338" w:rsidRPr="00E16FA8">
        <w:rPr>
          <w:rFonts w:asciiTheme="minorHAnsi" w:hAnsiTheme="minorHAnsi" w:cstheme="minorHAnsi"/>
        </w:rPr>
        <w:t> </w:t>
      </w:r>
      <w:r w:rsidRPr="00E16FA8">
        <w:rPr>
          <w:rFonts w:asciiTheme="minorHAnsi" w:hAnsiTheme="minorHAnsi" w:cstheme="minorHAnsi"/>
        </w:rPr>
        <w:t>závažnou souvislost, která ovlivňuje výkon žáka. Škola proto musí při hodnocení na vysvědčení přihlížet ke znalosti jazyka (vyhláška 48/2005, §15, odst. 6). Žák tedy nemůže být srovnáván s výkony spolužáků - rodilých mluvčí.</w:t>
      </w:r>
    </w:p>
    <w:p w14:paraId="23EA7B79" w14:textId="4CDAFF0E" w:rsidR="001E11BC" w:rsidRPr="00E16FA8" w:rsidRDefault="001E11BC" w:rsidP="001E11BC">
      <w:pPr>
        <w:pStyle w:val="Pa18"/>
        <w:spacing w:before="120" w:line="276" w:lineRule="auto"/>
        <w:jc w:val="both"/>
        <w:rPr>
          <w:rFonts w:asciiTheme="minorHAnsi" w:hAnsiTheme="minorHAnsi" w:cstheme="minorHAnsi"/>
        </w:rPr>
      </w:pPr>
      <w:r w:rsidRPr="00E16FA8">
        <w:rPr>
          <w:rFonts w:asciiTheme="minorHAnsi" w:hAnsiTheme="minorHAnsi" w:cstheme="minorHAnsi"/>
        </w:rPr>
        <w:t xml:space="preserve">Škola může využít při vzdělávání žáků s odlišným mateřským jazykem různá </w:t>
      </w:r>
      <w:r w:rsidRPr="00E16FA8">
        <w:rPr>
          <w:rFonts w:asciiTheme="minorHAnsi" w:hAnsiTheme="minorHAnsi" w:cstheme="minorHAnsi"/>
          <w:b/>
          <w:bCs/>
        </w:rPr>
        <w:t xml:space="preserve">podpůrná </w:t>
      </w:r>
      <w:r w:rsidRPr="00E16FA8">
        <w:rPr>
          <w:rFonts w:asciiTheme="minorHAnsi" w:hAnsiTheme="minorHAnsi" w:cstheme="minorHAnsi"/>
          <w:b/>
        </w:rPr>
        <w:t>opatření</w:t>
      </w:r>
      <w:r w:rsidRPr="00E16FA8">
        <w:rPr>
          <w:rFonts w:asciiTheme="minorHAnsi" w:hAnsiTheme="minorHAnsi" w:cstheme="minorHAnsi"/>
        </w:rPr>
        <w:t xml:space="preserve">, která doporučuje </w:t>
      </w:r>
      <w:r w:rsidRPr="00E16FA8">
        <w:rPr>
          <w:rFonts w:asciiTheme="minorHAnsi" w:hAnsiTheme="minorHAnsi" w:cstheme="minorHAnsi"/>
          <w:b/>
        </w:rPr>
        <w:t>Pedagogicko-psychologická poradna</w:t>
      </w:r>
      <w:r w:rsidRPr="00E16FA8">
        <w:rPr>
          <w:rFonts w:asciiTheme="minorHAnsi" w:hAnsiTheme="minorHAnsi" w:cstheme="minorHAnsi"/>
        </w:rPr>
        <w:t>. Žák, který nerozumí</w:t>
      </w:r>
      <w:r w:rsidR="00790379">
        <w:rPr>
          <w:rFonts w:asciiTheme="minorHAnsi" w:hAnsiTheme="minorHAnsi" w:cstheme="minorHAnsi"/>
        </w:rPr>
        <w:t>,</w:t>
      </w:r>
      <w:r w:rsidRPr="00E16FA8">
        <w:rPr>
          <w:rFonts w:asciiTheme="minorHAnsi" w:hAnsiTheme="minorHAnsi" w:cstheme="minorHAnsi"/>
        </w:rPr>
        <w:t xml:space="preserve"> nebo nedostatečně rozumí češtině</w:t>
      </w:r>
      <w:r w:rsidR="00790379">
        <w:rPr>
          <w:rFonts w:asciiTheme="minorHAnsi" w:hAnsiTheme="minorHAnsi" w:cstheme="minorHAnsi"/>
        </w:rPr>
        <w:t>,</w:t>
      </w:r>
      <w:r w:rsidRPr="00E16FA8">
        <w:rPr>
          <w:rFonts w:asciiTheme="minorHAnsi" w:hAnsiTheme="minorHAnsi" w:cstheme="minorHAnsi"/>
        </w:rPr>
        <w:t xml:space="preserve"> může mít doporučen např. </w:t>
      </w:r>
      <w:r w:rsidRPr="00E16FA8">
        <w:rPr>
          <w:rFonts w:asciiTheme="minorHAnsi" w:hAnsiTheme="minorHAnsi" w:cstheme="minorHAnsi"/>
          <w:b/>
        </w:rPr>
        <w:t>Individuální vzdělávací plán</w:t>
      </w:r>
      <w:r w:rsidRPr="00E16FA8">
        <w:rPr>
          <w:rFonts w:asciiTheme="minorHAnsi" w:hAnsiTheme="minorHAnsi" w:cstheme="minorHAnsi"/>
        </w:rPr>
        <w:t xml:space="preserve"> (IVP), který může upravit vzdělávací obsah i způsob hodnocení. V IVP může být konkrétně uvedeno</w:t>
      </w:r>
      <w:r w:rsidR="00790379">
        <w:rPr>
          <w:rFonts w:asciiTheme="minorHAnsi" w:hAnsiTheme="minorHAnsi" w:cstheme="minorHAnsi"/>
        </w:rPr>
        <w:t>, za co</w:t>
      </w:r>
      <w:r w:rsidRPr="00E16FA8">
        <w:rPr>
          <w:rFonts w:asciiTheme="minorHAnsi" w:hAnsiTheme="minorHAnsi" w:cstheme="minorHAnsi"/>
        </w:rPr>
        <w:t xml:space="preserve"> a jakým způsobem je žák hodnocen (</w:t>
      </w:r>
      <w:r w:rsidRPr="00E16FA8">
        <w:rPr>
          <w:rFonts w:asciiTheme="minorHAnsi" w:hAnsiTheme="minorHAnsi" w:cstheme="minorHAnsi"/>
          <w:color w:val="FF0000"/>
        </w:rPr>
        <w:t>Žádost o IVP</w:t>
      </w:r>
      <w:r w:rsidRPr="00E16FA8">
        <w:rPr>
          <w:rFonts w:asciiTheme="minorHAnsi" w:hAnsiTheme="minorHAnsi" w:cstheme="minorHAnsi"/>
        </w:rPr>
        <w:t xml:space="preserve">). </w:t>
      </w:r>
    </w:p>
    <w:p w14:paraId="758F8C86" w14:textId="5913E12F" w:rsidR="001E11BC" w:rsidRPr="00E16FA8" w:rsidRDefault="001E11BC" w:rsidP="001E11BC">
      <w:pPr>
        <w:pStyle w:val="Pa18"/>
        <w:spacing w:before="120" w:line="276" w:lineRule="auto"/>
        <w:jc w:val="both"/>
        <w:rPr>
          <w:rFonts w:asciiTheme="minorHAnsi" w:hAnsiTheme="minorHAnsi" w:cstheme="minorHAnsi"/>
        </w:rPr>
      </w:pPr>
      <w:r w:rsidRPr="00E16FA8">
        <w:rPr>
          <w:rFonts w:asciiTheme="minorHAnsi" w:hAnsiTheme="minorHAnsi" w:cstheme="minorHAnsi"/>
        </w:rPr>
        <w:t>S IVP musí rodiče souhlasit a podepsat ho. V IVP je uveden také způsob spolupráce mezi školou a</w:t>
      </w:r>
      <w:r w:rsidR="00B67338" w:rsidRPr="00E16FA8">
        <w:rPr>
          <w:rFonts w:asciiTheme="minorHAnsi" w:hAnsiTheme="minorHAnsi" w:cstheme="minorHAnsi"/>
        </w:rPr>
        <w:t> </w:t>
      </w:r>
      <w:r w:rsidRPr="00E16FA8">
        <w:rPr>
          <w:rFonts w:asciiTheme="minorHAnsi" w:hAnsiTheme="minorHAnsi" w:cstheme="minorHAnsi"/>
        </w:rPr>
        <w:t>rodiči při vzdělávání dítěte.</w:t>
      </w:r>
    </w:p>
    <w:p w14:paraId="0F9C164B" w14:textId="55229685" w:rsidR="001E11BC" w:rsidRPr="00E16FA8" w:rsidRDefault="0083522B" w:rsidP="001E11BC">
      <w:pPr>
        <w:pStyle w:val="Pa18"/>
        <w:spacing w:before="120" w:line="276" w:lineRule="auto"/>
        <w:jc w:val="both"/>
        <w:rPr>
          <w:rFonts w:asciiTheme="minorHAnsi" w:hAnsiTheme="minorHAnsi" w:cstheme="minorHAnsi"/>
          <w:color w:val="0070C0"/>
        </w:rPr>
      </w:pPr>
      <w:r w:rsidRPr="00E16FA8">
        <w:rPr>
          <w:rFonts w:asciiTheme="minorHAnsi" w:hAnsiTheme="minorHAnsi" w:cstheme="minorHAnsi"/>
          <w:color w:val="0070C0"/>
        </w:rPr>
        <w:t>Trình độ hiểu biết ngôn ngữ tiếng Séc đối với học sinh ngoại quốc tại trường tiểu học được coi là một điều quan trọng có thể ảnh hưởng đến hiệu suất của học sinh</w:t>
      </w:r>
      <w:r w:rsidR="00CE56CD" w:rsidRPr="00E16FA8">
        <w:rPr>
          <w:rFonts w:asciiTheme="minorHAnsi" w:hAnsiTheme="minorHAnsi" w:cstheme="minorHAnsi"/>
          <w:color w:val="0070C0"/>
        </w:rPr>
        <w:t>. Vì vậy nhà trường phải xem xét trình độ ngôn ngữ của học sinh khi đánh giá vào bảng tổng kết điểm (nghị định</w:t>
      </w:r>
      <w:r w:rsidR="001E11BC" w:rsidRPr="00E16FA8">
        <w:rPr>
          <w:rFonts w:asciiTheme="minorHAnsi" w:hAnsiTheme="minorHAnsi" w:cstheme="minorHAnsi"/>
          <w:color w:val="0070C0"/>
        </w:rPr>
        <w:t xml:space="preserve"> 48/2005, §15, </w:t>
      </w:r>
      <w:r w:rsidR="009D56C4" w:rsidRPr="00E16FA8">
        <w:rPr>
          <w:rFonts w:asciiTheme="minorHAnsi" w:hAnsiTheme="minorHAnsi" w:cstheme="minorHAnsi"/>
          <w:color w:val="0070C0"/>
        </w:rPr>
        <w:t>đoạn</w:t>
      </w:r>
      <w:r w:rsidR="001E11BC" w:rsidRPr="00E16FA8">
        <w:rPr>
          <w:rFonts w:asciiTheme="minorHAnsi" w:hAnsiTheme="minorHAnsi" w:cstheme="minorHAnsi"/>
          <w:color w:val="0070C0"/>
        </w:rPr>
        <w:t xml:space="preserve"> 6). </w:t>
      </w:r>
      <w:r w:rsidR="009D56C4" w:rsidRPr="00E16FA8">
        <w:rPr>
          <w:rFonts w:asciiTheme="minorHAnsi" w:hAnsiTheme="minorHAnsi" w:cstheme="minorHAnsi"/>
          <w:color w:val="0070C0"/>
        </w:rPr>
        <w:t xml:space="preserve">Không thể so sánh hiệu suất của học sinh với các bạn cùng lớp – </w:t>
      </w:r>
      <w:r w:rsidR="005630B7" w:rsidRPr="00E16FA8">
        <w:rPr>
          <w:rFonts w:asciiTheme="minorHAnsi" w:hAnsiTheme="minorHAnsi" w:cstheme="minorHAnsi"/>
          <w:color w:val="0070C0"/>
        </w:rPr>
        <w:t xml:space="preserve">những </w:t>
      </w:r>
      <w:r w:rsidR="009D56C4" w:rsidRPr="00E16FA8">
        <w:rPr>
          <w:rFonts w:asciiTheme="minorHAnsi" w:hAnsiTheme="minorHAnsi" w:cstheme="minorHAnsi"/>
          <w:color w:val="0070C0"/>
        </w:rPr>
        <w:t>người bản ngữ</w:t>
      </w:r>
      <w:r w:rsidR="001E11BC" w:rsidRPr="00E16FA8">
        <w:rPr>
          <w:rFonts w:asciiTheme="minorHAnsi" w:hAnsiTheme="minorHAnsi" w:cstheme="minorHAnsi"/>
          <w:color w:val="0070C0"/>
        </w:rPr>
        <w:t>.</w:t>
      </w:r>
    </w:p>
    <w:p w14:paraId="720FE5BA" w14:textId="68AA0922" w:rsidR="001E11BC" w:rsidRPr="00E16FA8" w:rsidRDefault="00890DB8" w:rsidP="00790379">
      <w:pPr>
        <w:pStyle w:val="Pa18"/>
        <w:spacing w:before="120" w:line="276" w:lineRule="auto"/>
        <w:jc w:val="both"/>
        <w:rPr>
          <w:rFonts w:asciiTheme="minorHAnsi" w:hAnsiTheme="minorHAnsi" w:cstheme="minorHAnsi"/>
          <w:color w:val="0070C0"/>
        </w:rPr>
      </w:pPr>
      <w:r w:rsidRPr="00E16FA8">
        <w:rPr>
          <w:rFonts w:asciiTheme="minorHAnsi" w:hAnsiTheme="minorHAnsi" w:cstheme="minorHAnsi"/>
          <w:color w:val="0070C0"/>
        </w:rPr>
        <w:t xml:space="preserve">Nhà trường có thể sử dụng nhiều </w:t>
      </w:r>
      <w:r w:rsidRPr="00E16FA8">
        <w:rPr>
          <w:rFonts w:asciiTheme="minorHAnsi" w:hAnsiTheme="minorHAnsi" w:cstheme="minorHAnsi"/>
          <w:b/>
          <w:color w:val="0070C0"/>
        </w:rPr>
        <w:t xml:space="preserve">biện pháp hỗ trợ </w:t>
      </w:r>
      <w:r w:rsidRPr="00E16FA8">
        <w:rPr>
          <w:rFonts w:asciiTheme="minorHAnsi" w:hAnsiTheme="minorHAnsi" w:cstheme="minorHAnsi"/>
          <w:color w:val="0070C0"/>
        </w:rPr>
        <w:t xml:space="preserve">trong việc </w:t>
      </w:r>
      <w:r w:rsidR="00D47667" w:rsidRPr="00E16FA8">
        <w:rPr>
          <w:rFonts w:asciiTheme="minorHAnsi" w:hAnsiTheme="minorHAnsi" w:cstheme="minorHAnsi"/>
          <w:color w:val="0070C0"/>
        </w:rPr>
        <w:t>giáo dục</w:t>
      </w:r>
      <w:r w:rsidRPr="00E16FA8">
        <w:rPr>
          <w:rFonts w:asciiTheme="minorHAnsi" w:hAnsiTheme="minorHAnsi" w:cstheme="minorHAnsi"/>
          <w:color w:val="0070C0"/>
        </w:rPr>
        <w:t xml:space="preserve"> học sinh có ngôn ngữ mẹ đẻ khác</w:t>
      </w:r>
      <w:r w:rsidR="00D47667" w:rsidRPr="00E16FA8">
        <w:rPr>
          <w:rFonts w:asciiTheme="minorHAnsi" w:hAnsiTheme="minorHAnsi" w:cstheme="minorHAnsi"/>
          <w:color w:val="0070C0"/>
        </w:rPr>
        <w:t xml:space="preserve">, được khuyến nghị bởi </w:t>
      </w:r>
      <w:r w:rsidR="00D47667" w:rsidRPr="00E16FA8">
        <w:rPr>
          <w:rFonts w:asciiTheme="minorHAnsi" w:hAnsiTheme="minorHAnsi" w:cstheme="minorHAnsi"/>
          <w:b/>
          <w:color w:val="0070C0"/>
        </w:rPr>
        <w:t xml:space="preserve">phòng tư vấn giáo dục – tâm lý. </w:t>
      </w:r>
      <w:r w:rsidR="00D47667" w:rsidRPr="00E16FA8">
        <w:rPr>
          <w:rFonts w:asciiTheme="minorHAnsi" w:hAnsiTheme="minorHAnsi" w:cstheme="minorHAnsi"/>
          <w:color w:val="0070C0"/>
        </w:rPr>
        <w:t xml:space="preserve">Một học sinh không hiểu hoặc hiểu tiếng Séc chưa đủ có thể được khuyến nghị ví dụ </w:t>
      </w:r>
      <w:r w:rsidR="00D47667" w:rsidRPr="00E16FA8">
        <w:rPr>
          <w:rFonts w:asciiTheme="minorHAnsi" w:hAnsiTheme="minorHAnsi" w:cstheme="minorHAnsi"/>
          <w:b/>
          <w:color w:val="0070C0"/>
        </w:rPr>
        <w:t>Kế hoạch giáo dục cá nhân</w:t>
      </w:r>
      <w:r w:rsidR="008F57C4" w:rsidRPr="00E16FA8">
        <w:rPr>
          <w:rFonts w:asciiTheme="minorHAnsi" w:hAnsiTheme="minorHAnsi" w:cstheme="minorHAnsi"/>
          <w:color w:val="0070C0"/>
        </w:rPr>
        <w:t xml:space="preserve"> </w:t>
      </w:r>
      <w:r w:rsidR="001E11BC" w:rsidRPr="00E16FA8">
        <w:rPr>
          <w:rFonts w:asciiTheme="minorHAnsi" w:hAnsiTheme="minorHAnsi" w:cstheme="minorHAnsi"/>
          <w:color w:val="0070C0"/>
        </w:rPr>
        <w:t xml:space="preserve">(IVP), </w:t>
      </w:r>
      <w:r w:rsidR="008F57C4" w:rsidRPr="00E16FA8">
        <w:rPr>
          <w:rFonts w:asciiTheme="minorHAnsi" w:hAnsiTheme="minorHAnsi" w:cstheme="minorHAnsi"/>
          <w:color w:val="0070C0"/>
        </w:rPr>
        <w:t>có thể sửa đổi nội dung dảng dạy và cả cách đánh giá. Trong</w:t>
      </w:r>
      <w:r w:rsidR="001E11BC" w:rsidRPr="00E16FA8">
        <w:rPr>
          <w:rFonts w:asciiTheme="minorHAnsi" w:hAnsiTheme="minorHAnsi" w:cstheme="minorHAnsi"/>
          <w:color w:val="0070C0"/>
        </w:rPr>
        <w:t xml:space="preserve"> IVP </w:t>
      </w:r>
      <w:r w:rsidR="008F57C4" w:rsidRPr="00E16FA8">
        <w:rPr>
          <w:rFonts w:asciiTheme="minorHAnsi" w:hAnsiTheme="minorHAnsi" w:cstheme="minorHAnsi"/>
          <w:color w:val="0070C0"/>
        </w:rPr>
        <w:t>có thể nêu rõ học sinh có thể được đánh giá về việc gì và bằng c</w:t>
      </w:r>
      <w:r w:rsidR="00915271" w:rsidRPr="00E16FA8">
        <w:rPr>
          <w:rFonts w:asciiTheme="minorHAnsi" w:hAnsiTheme="minorHAnsi" w:cstheme="minorHAnsi"/>
          <w:color w:val="0070C0"/>
        </w:rPr>
        <w:t>ách nào</w:t>
      </w:r>
      <w:r w:rsidR="001E11BC" w:rsidRPr="00E16FA8">
        <w:rPr>
          <w:rFonts w:asciiTheme="minorHAnsi" w:hAnsiTheme="minorHAnsi" w:cstheme="minorHAnsi"/>
          <w:color w:val="0070C0"/>
        </w:rPr>
        <w:t xml:space="preserve"> (</w:t>
      </w:r>
      <w:r w:rsidR="00915271" w:rsidRPr="00E16FA8">
        <w:rPr>
          <w:rFonts w:asciiTheme="minorHAnsi" w:hAnsiTheme="minorHAnsi" w:cstheme="minorHAnsi"/>
          <w:color w:val="FF0000"/>
        </w:rPr>
        <w:t>Đơn xin</w:t>
      </w:r>
      <w:r w:rsidR="001E11BC" w:rsidRPr="00E16FA8">
        <w:rPr>
          <w:rFonts w:asciiTheme="minorHAnsi" w:hAnsiTheme="minorHAnsi" w:cstheme="minorHAnsi"/>
          <w:color w:val="FF0000"/>
        </w:rPr>
        <w:t xml:space="preserve"> IVP</w:t>
      </w:r>
      <w:r w:rsidR="001E11BC" w:rsidRPr="00E16FA8">
        <w:rPr>
          <w:rFonts w:asciiTheme="minorHAnsi" w:hAnsiTheme="minorHAnsi" w:cstheme="minorHAnsi"/>
          <w:color w:val="0070C0"/>
        </w:rPr>
        <w:t xml:space="preserve">). </w:t>
      </w:r>
    </w:p>
    <w:p w14:paraId="3A6295D1" w14:textId="79458B8D" w:rsidR="001E11BC" w:rsidRPr="00E16FA8" w:rsidRDefault="00915271" w:rsidP="00790379">
      <w:pPr>
        <w:spacing w:line="276" w:lineRule="auto"/>
        <w:rPr>
          <w:rFonts w:asciiTheme="minorHAnsi" w:hAnsiTheme="minorHAnsi" w:cstheme="minorHAnsi"/>
          <w:color w:val="0070C0"/>
        </w:rPr>
      </w:pPr>
      <w:r w:rsidRPr="00E16FA8">
        <w:rPr>
          <w:rFonts w:asciiTheme="minorHAnsi" w:hAnsiTheme="minorHAnsi" w:cstheme="minorHAnsi"/>
          <w:color w:val="0070C0"/>
        </w:rPr>
        <w:t xml:space="preserve">Phụ huynh phải đồng ý với </w:t>
      </w:r>
      <w:r w:rsidR="001E11BC" w:rsidRPr="00E16FA8">
        <w:rPr>
          <w:rFonts w:asciiTheme="minorHAnsi" w:hAnsiTheme="minorHAnsi" w:cstheme="minorHAnsi"/>
          <w:color w:val="0070C0"/>
        </w:rPr>
        <w:t>IVP</w:t>
      </w:r>
      <w:r w:rsidRPr="00E16FA8">
        <w:rPr>
          <w:rFonts w:asciiTheme="minorHAnsi" w:hAnsiTheme="minorHAnsi" w:cstheme="minorHAnsi"/>
          <w:color w:val="0070C0"/>
        </w:rPr>
        <w:t xml:space="preserve"> và phải ký tên. Trong</w:t>
      </w:r>
      <w:r w:rsidR="001E11BC" w:rsidRPr="00E16FA8">
        <w:rPr>
          <w:rFonts w:asciiTheme="minorHAnsi" w:hAnsiTheme="minorHAnsi" w:cstheme="minorHAnsi"/>
          <w:color w:val="0070C0"/>
        </w:rPr>
        <w:t xml:space="preserve"> IVP </w:t>
      </w:r>
      <w:r w:rsidRPr="00E16FA8">
        <w:rPr>
          <w:rFonts w:asciiTheme="minorHAnsi" w:hAnsiTheme="minorHAnsi" w:cstheme="minorHAnsi"/>
          <w:color w:val="0070C0"/>
        </w:rPr>
        <w:t>cũng có ghi cách hợp tác giữa nhà trường và phụ huynh trong việc giáo dục trẻ em</w:t>
      </w:r>
      <w:r w:rsidR="001E11BC" w:rsidRPr="00E16FA8">
        <w:rPr>
          <w:rFonts w:asciiTheme="minorHAnsi" w:hAnsiTheme="minorHAnsi" w:cstheme="minorHAnsi"/>
          <w:color w:val="0070C0"/>
        </w:rPr>
        <w:t>.</w:t>
      </w:r>
    </w:p>
    <w:p w14:paraId="1F0EDA08" w14:textId="77777777" w:rsidR="001E11BC" w:rsidRPr="00E16FA8" w:rsidRDefault="001E11BC" w:rsidP="001E11BC">
      <w:pPr>
        <w:rPr>
          <w:rFonts w:asciiTheme="minorHAnsi" w:hAnsiTheme="minorHAnsi" w:cstheme="minorHAnsi"/>
        </w:rPr>
      </w:pPr>
    </w:p>
    <w:p w14:paraId="330CAEC5" w14:textId="77777777" w:rsidR="00B67338" w:rsidRPr="00E16FA8" w:rsidRDefault="00B67338" w:rsidP="004B1D04">
      <w:pPr>
        <w:spacing w:before="120" w:after="120" w:line="480" w:lineRule="auto"/>
        <w:rPr>
          <w:rFonts w:asciiTheme="minorHAnsi" w:hAnsiTheme="minorHAnsi" w:cstheme="minorHAnsi"/>
        </w:rPr>
      </w:pPr>
    </w:p>
    <w:p w14:paraId="17CF275F" w14:textId="37B7E9D6" w:rsidR="001E11BC" w:rsidRDefault="001E11BC" w:rsidP="002A19A8">
      <w:pPr>
        <w:spacing w:before="120" w:after="0" w:line="276" w:lineRule="auto"/>
        <w:rPr>
          <w:rFonts w:asciiTheme="minorHAnsi" w:hAnsiTheme="minorHAnsi" w:cstheme="minorHAnsi"/>
          <w:b/>
          <w:color w:val="0070C0"/>
        </w:rPr>
      </w:pPr>
      <w:r w:rsidRPr="00790379">
        <w:rPr>
          <w:rFonts w:asciiTheme="minorHAnsi" w:hAnsiTheme="minorHAnsi" w:cstheme="minorHAnsi"/>
          <w:b/>
        </w:rPr>
        <w:t>Jak je to u nás ve škole:</w:t>
      </w:r>
      <w:r w:rsidR="00ED60F7" w:rsidRPr="00790379">
        <w:rPr>
          <w:rFonts w:asciiTheme="minorHAnsi" w:hAnsiTheme="minorHAnsi" w:cstheme="minorHAnsi"/>
          <w:b/>
        </w:rPr>
        <w:t xml:space="preserve"> / </w:t>
      </w:r>
      <w:r w:rsidR="00915271" w:rsidRPr="00790379">
        <w:rPr>
          <w:rFonts w:asciiTheme="minorHAnsi" w:hAnsiTheme="minorHAnsi" w:cstheme="minorHAnsi"/>
          <w:b/>
          <w:color w:val="0070C0"/>
        </w:rPr>
        <w:t>T</w:t>
      </w:r>
      <w:r w:rsidR="001831FA" w:rsidRPr="00790379">
        <w:rPr>
          <w:rFonts w:asciiTheme="minorHAnsi" w:hAnsiTheme="minorHAnsi" w:cstheme="minorHAnsi"/>
          <w:b/>
          <w:color w:val="0070C0"/>
        </w:rPr>
        <w:t>ại</w:t>
      </w:r>
      <w:r w:rsidR="00915271" w:rsidRPr="00790379">
        <w:rPr>
          <w:rFonts w:asciiTheme="minorHAnsi" w:hAnsiTheme="minorHAnsi" w:cstheme="minorHAnsi"/>
          <w:b/>
          <w:color w:val="0070C0"/>
        </w:rPr>
        <w:t xml:space="preserve"> trường chúng tôi thì như thế nào</w:t>
      </w:r>
      <w:r w:rsidR="00ED60F7" w:rsidRPr="00790379">
        <w:rPr>
          <w:rFonts w:asciiTheme="minorHAnsi" w:hAnsiTheme="minorHAnsi" w:cstheme="minorHAnsi"/>
          <w:b/>
          <w:color w:val="0070C0"/>
        </w:rPr>
        <w:t>:</w:t>
      </w:r>
    </w:p>
    <w:p w14:paraId="34118006" w14:textId="77777777" w:rsidR="00790379" w:rsidRPr="00790379" w:rsidRDefault="00790379" w:rsidP="002A19A8">
      <w:pPr>
        <w:spacing w:before="120" w:after="120" w:line="276" w:lineRule="auto"/>
        <w:rPr>
          <w:rFonts w:asciiTheme="minorHAnsi" w:hAnsiTheme="minorHAnsi" w:cstheme="minorHAnsi"/>
          <w:b/>
        </w:rPr>
      </w:pPr>
    </w:p>
    <w:p w14:paraId="2051D9F6" w14:textId="2F330595" w:rsidR="00790379" w:rsidRPr="00790379" w:rsidRDefault="001E11BC" w:rsidP="00B67338">
      <w:pPr>
        <w:pStyle w:val="Odstavecseseznamem"/>
        <w:numPr>
          <w:ilvl w:val="0"/>
          <w:numId w:val="16"/>
        </w:numPr>
        <w:spacing w:line="480" w:lineRule="auto"/>
        <w:ind w:left="284" w:hanging="283"/>
        <w:rPr>
          <w:rFonts w:asciiTheme="minorHAnsi" w:hAnsiTheme="minorHAnsi" w:cstheme="minorHAnsi"/>
          <w:color w:val="0070C0"/>
        </w:rPr>
      </w:pPr>
      <w:r w:rsidRPr="00E16FA8">
        <w:rPr>
          <w:rFonts w:asciiTheme="minorHAnsi" w:hAnsiTheme="minorHAnsi" w:cstheme="minorHAnsi"/>
        </w:rPr>
        <w:t>Žáci jsou hodnoceni slovně</w:t>
      </w:r>
      <w:r w:rsidR="002A19A8">
        <w:rPr>
          <w:rFonts w:asciiTheme="minorHAnsi" w:hAnsiTheme="minorHAnsi" w:cstheme="minorHAnsi"/>
        </w:rPr>
        <w:t xml:space="preserve"> </w:t>
      </w:r>
      <w:r w:rsidRPr="00E16FA8">
        <w:rPr>
          <w:rFonts w:asciiTheme="minorHAnsi" w:hAnsiTheme="minorHAnsi" w:cstheme="minorHAnsi"/>
        </w:rPr>
        <w:t>/</w:t>
      </w:r>
      <w:r w:rsidR="002A19A8">
        <w:rPr>
          <w:rFonts w:asciiTheme="minorHAnsi" w:hAnsiTheme="minorHAnsi" w:cstheme="minorHAnsi"/>
        </w:rPr>
        <w:t xml:space="preserve"> </w:t>
      </w:r>
      <w:r w:rsidRPr="00E16FA8">
        <w:rPr>
          <w:rFonts w:asciiTheme="minorHAnsi" w:hAnsiTheme="minorHAnsi" w:cstheme="minorHAnsi"/>
        </w:rPr>
        <w:t>známkou</w:t>
      </w:r>
      <w:r w:rsidR="002A19A8">
        <w:rPr>
          <w:rFonts w:asciiTheme="minorHAnsi" w:hAnsiTheme="minorHAnsi" w:cstheme="minorHAnsi"/>
        </w:rPr>
        <w:t xml:space="preserve"> </w:t>
      </w:r>
      <w:r w:rsidRPr="00E16FA8">
        <w:rPr>
          <w:rFonts w:asciiTheme="minorHAnsi" w:hAnsiTheme="minorHAnsi" w:cstheme="minorHAnsi"/>
        </w:rPr>
        <w:t>/</w:t>
      </w:r>
      <w:r w:rsidR="002A19A8">
        <w:rPr>
          <w:rFonts w:asciiTheme="minorHAnsi" w:hAnsiTheme="minorHAnsi" w:cstheme="minorHAnsi"/>
        </w:rPr>
        <w:t xml:space="preserve"> </w:t>
      </w:r>
      <w:r w:rsidRPr="00E16FA8">
        <w:rPr>
          <w:rFonts w:asciiTheme="minorHAnsi" w:hAnsiTheme="minorHAnsi" w:cstheme="minorHAnsi"/>
        </w:rPr>
        <w:t>kombinací.</w:t>
      </w:r>
      <w:r w:rsidR="002A19A8">
        <w:rPr>
          <w:rFonts w:asciiTheme="minorHAnsi" w:hAnsiTheme="minorHAnsi" w:cstheme="minorHAnsi"/>
        </w:rPr>
        <w:t xml:space="preserve"> </w:t>
      </w:r>
    </w:p>
    <w:p w14:paraId="01261F6A" w14:textId="613ED980" w:rsidR="001E11BC" w:rsidRPr="00E16FA8" w:rsidRDefault="00B63C2D" w:rsidP="00790379">
      <w:pPr>
        <w:pStyle w:val="Odstavecseseznamem"/>
        <w:spacing w:line="480" w:lineRule="auto"/>
        <w:ind w:left="284"/>
        <w:rPr>
          <w:rFonts w:asciiTheme="minorHAnsi" w:hAnsiTheme="minorHAnsi" w:cstheme="minorHAnsi"/>
          <w:color w:val="0070C0"/>
        </w:rPr>
      </w:pPr>
      <w:r w:rsidRPr="00E16FA8">
        <w:rPr>
          <w:rFonts w:asciiTheme="minorHAnsi" w:hAnsiTheme="minorHAnsi" w:cstheme="minorHAnsi"/>
          <w:color w:val="0070C0"/>
        </w:rPr>
        <w:t>Học sinh có thể được đánh giá bằng lời</w:t>
      </w:r>
      <w:r w:rsidR="002A19A8">
        <w:rPr>
          <w:rFonts w:asciiTheme="minorHAnsi" w:hAnsiTheme="minorHAnsi" w:cstheme="minorHAnsi"/>
          <w:color w:val="0070C0"/>
        </w:rPr>
        <w:t xml:space="preserve"> </w:t>
      </w:r>
      <w:r w:rsidRPr="00E16FA8">
        <w:rPr>
          <w:rFonts w:asciiTheme="minorHAnsi" w:hAnsiTheme="minorHAnsi" w:cstheme="minorHAnsi"/>
          <w:color w:val="0070C0"/>
        </w:rPr>
        <w:t>/</w:t>
      </w:r>
      <w:r w:rsidR="002A19A8">
        <w:rPr>
          <w:rFonts w:asciiTheme="minorHAnsi" w:hAnsiTheme="minorHAnsi" w:cstheme="minorHAnsi"/>
          <w:color w:val="0070C0"/>
        </w:rPr>
        <w:t xml:space="preserve"> </w:t>
      </w:r>
      <w:r w:rsidRPr="00E16FA8">
        <w:rPr>
          <w:rFonts w:asciiTheme="minorHAnsi" w:hAnsiTheme="minorHAnsi" w:cstheme="minorHAnsi"/>
          <w:color w:val="0070C0"/>
        </w:rPr>
        <w:t>điểm</w:t>
      </w:r>
      <w:r w:rsidR="002A19A8">
        <w:rPr>
          <w:rFonts w:asciiTheme="minorHAnsi" w:hAnsiTheme="minorHAnsi" w:cstheme="minorHAnsi"/>
          <w:color w:val="0070C0"/>
        </w:rPr>
        <w:t xml:space="preserve"> </w:t>
      </w:r>
      <w:r w:rsidRPr="00E16FA8">
        <w:rPr>
          <w:rFonts w:asciiTheme="minorHAnsi" w:hAnsiTheme="minorHAnsi" w:cstheme="minorHAnsi"/>
          <w:color w:val="0070C0"/>
        </w:rPr>
        <w:t>/</w:t>
      </w:r>
      <w:r w:rsidR="002A19A8">
        <w:rPr>
          <w:rFonts w:asciiTheme="minorHAnsi" w:hAnsiTheme="minorHAnsi" w:cstheme="minorHAnsi"/>
          <w:color w:val="0070C0"/>
        </w:rPr>
        <w:t xml:space="preserve"> </w:t>
      </w:r>
      <w:r w:rsidRPr="00E16FA8">
        <w:rPr>
          <w:rFonts w:asciiTheme="minorHAnsi" w:hAnsiTheme="minorHAnsi" w:cstheme="minorHAnsi"/>
          <w:color w:val="0070C0"/>
        </w:rPr>
        <w:t>kết hợp</w:t>
      </w:r>
      <w:r w:rsidR="00ED60F7" w:rsidRPr="00E16FA8">
        <w:rPr>
          <w:rFonts w:asciiTheme="minorHAnsi" w:hAnsiTheme="minorHAnsi" w:cstheme="minorHAnsi"/>
          <w:color w:val="0070C0"/>
        </w:rPr>
        <w:t>.</w:t>
      </w:r>
    </w:p>
    <w:p w14:paraId="5B105152" w14:textId="77777777" w:rsidR="00B67338" w:rsidRPr="00E16FA8" w:rsidRDefault="00B67338" w:rsidP="00B67338">
      <w:pPr>
        <w:pStyle w:val="Odstavecseseznamem"/>
        <w:spacing w:line="480" w:lineRule="auto"/>
        <w:ind w:left="284"/>
        <w:rPr>
          <w:rFonts w:asciiTheme="minorHAnsi" w:hAnsiTheme="minorHAnsi" w:cstheme="minorHAnsi"/>
          <w:color w:val="0070C0"/>
        </w:rPr>
      </w:pPr>
    </w:p>
    <w:p w14:paraId="32ADD308" w14:textId="27219F62" w:rsidR="00790379" w:rsidRDefault="001E11BC" w:rsidP="00B67338">
      <w:pPr>
        <w:pStyle w:val="Odstavecseseznamem"/>
        <w:numPr>
          <w:ilvl w:val="0"/>
          <w:numId w:val="16"/>
        </w:numPr>
        <w:spacing w:line="480" w:lineRule="auto"/>
        <w:ind w:left="284" w:hanging="283"/>
        <w:rPr>
          <w:rFonts w:asciiTheme="minorHAnsi" w:hAnsiTheme="minorHAnsi" w:cstheme="minorHAnsi"/>
        </w:rPr>
      </w:pPr>
      <w:r w:rsidRPr="00E16FA8">
        <w:rPr>
          <w:rFonts w:asciiTheme="minorHAnsi" w:hAnsiTheme="minorHAnsi" w:cstheme="minorHAnsi"/>
        </w:rPr>
        <w:t>Známky píše učitel do žákovské knížky</w:t>
      </w:r>
      <w:r w:rsidR="002A19A8">
        <w:rPr>
          <w:rFonts w:asciiTheme="minorHAnsi" w:hAnsiTheme="minorHAnsi" w:cstheme="minorHAnsi"/>
        </w:rPr>
        <w:t xml:space="preserve"> </w:t>
      </w:r>
      <w:r w:rsidRPr="00E16FA8">
        <w:rPr>
          <w:rFonts w:asciiTheme="minorHAnsi" w:hAnsiTheme="minorHAnsi" w:cstheme="minorHAnsi"/>
        </w:rPr>
        <w:t>/</w:t>
      </w:r>
      <w:r w:rsidR="002A19A8">
        <w:rPr>
          <w:rFonts w:asciiTheme="minorHAnsi" w:hAnsiTheme="minorHAnsi" w:cstheme="minorHAnsi"/>
        </w:rPr>
        <w:t xml:space="preserve"> </w:t>
      </w:r>
      <w:r w:rsidRPr="00E16FA8">
        <w:rPr>
          <w:rFonts w:asciiTheme="minorHAnsi" w:hAnsiTheme="minorHAnsi" w:cstheme="minorHAnsi"/>
        </w:rPr>
        <w:t>elektronické žákovské knížky.</w:t>
      </w:r>
      <w:r w:rsidR="002A19A8">
        <w:rPr>
          <w:rFonts w:asciiTheme="minorHAnsi" w:hAnsiTheme="minorHAnsi" w:cstheme="minorHAnsi"/>
        </w:rPr>
        <w:t xml:space="preserve"> </w:t>
      </w:r>
      <w:r w:rsidR="00ED60F7" w:rsidRPr="00E16FA8">
        <w:rPr>
          <w:rFonts w:asciiTheme="minorHAnsi" w:hAnsiTheme="minorHAnsi" w:cstheme="minorHAnsi"/>
        </w:rPr>
        <w:t xml:space="preserve"> </w:t>
      </w:r>
    </w:p>
    <w:p w14:paraId="2E8FC5F4" w14:textId="49C05D00" w:rsidR="001E11BC" w:rsidRPr="00E16FA8" w:rsidRDefault="00B63C2D" w:rsidP="00790379">
      <w:pPr>
        <w:pStyle w:val="Odstavecseseznamem"/>
        <w:spacing w:line="480" w:lineRule="auto"/>
        <w:ind w:left="284"/>
        <w:rPr>
          <w:rFonts w:asciiTheme="minorHAnsi" w:hAnsiTheme="minorHAnsi" w:cstheme="minorHAnsi"/>
        </w:rPr>
      </w:pPr>
      <w:r w:rsidRPr="00E16FA8">
        <w:rPr>
          <w:rFonts w:asciiTheme="minorHAnsi" w:hAnsiTheme="minorHAnsi" w:cstheme="minorHAnsi"/>
          <w:color w:val="0070C0"/>
        </w:rPr>
        <w:t>Điểm được giáo viên viết vào sổ học bạ</w:t>
      </w:r>
      <w:r w:rsidR="002A19A8">
        <w:rPr>
          <w:rFonts w:asciiTheme="minorHAnsi" w:hAnsiTheme="minorHAnsi" w:cstheme="minorHAnsi"/>
          <w:color w:val="0070C0"/>
        </w:rPr>
        <w:t xml:space="preserve"> </w:t>
      </w:r>
      <w:r w:rsidRPr="00E16FA8">
        <w:rPr>
          <w:rFonts w:asciiTheme="minorHAnsi" w:hAnsiTheme="minorHAnsi" w:cstheme="minorHAnsi"/>
          <w:color w:val="0070C0"/>
        </w:rPr>
        <w:t>/</w:t>
      </w:r>
      <w:r w:rsidR="002A19A8">
        <w:rPr>
          <w:rFonts w:asciiTheme="minorHAnsi" w:hAnsiTheme="minorHAnsi" w:cstheme="minorHAnsi"/>
          <w:color w:val="0070C0"/>
        </w:rPr>
        <w:t xml:space="preserve"> </w:t>
      </w:r>
      <w:r w:rsidRPr="00E16FA8">
        <w:rPr>
          <w:rFonts w:asciiTheme="minorHAnsi" w:hAnsiTheme="minorHAnsi" w:cstheme="minorHAnsi"/>
          <w:color w:val="0070C0"/>
        </w:rPr>
        <w:t>học bạ điện tử</w:t>
      </w:r>
      <w:r w:rsidR="00ED60F7" w:rsidRPr="00E16FA8">
        <w:rPr>
          <w:rFonts w:asciiTheme="minorHAnsi" w:hAnsiTheme="minorHAnsi" w:cstheme="minorHAnsi"/>
          <w:color w:val="0070C0"/>
        </w:rPr>
        <w:t>.</w:t>
      </w:r>
      <w:bookmarkStart w:id="0" w:name="_GoBack"/>
      <w:bookmarkEnd w:id="0"/>
    </w:p>
    <w:p w14:paraId="5CA9EE11" w14:textId="64439018" w:rsidR="001E11BC" w:rsidRPr="00E16FA8" w:rsidRDefault="001E11BC" w:rsidP="002A19A8">
      <w:pPr>
        <w:pStyle w:val="Odstavecseseznamem"/>
        <w:spacing w:line="480" w:lineRule="auto"/>
        <w:ind w:left="284"/>
        <w:rPr>
          <w:rFonts w:asciiTheme="minorHAnsi" w:hAnsiTheme="minorHAnsi" w:cstheme="minorHAnsi"/>
        </w:rPr>
      </w:pPr>
      <w:r w:rsidRPr="00E16FA8">
        <w:rPr>
          <w:rFonts w:asciiTheme="minorHAnsi" w:hAnsiTheme="minorHAnsi" w:cstheme="minorHAnsi"/>
        </w:rPr>
        <w:t>Přístup do elektronického systému:</w:t>
      </w:r>
      <w:r w:rsidR="00ED60F7" w:rsidRPr="00E16FA8">
        <w:rPr>
          <w:rFonts w:asciiTheme="minorHAnsi" w:hAnsiTheme="minorHAnsi" w:cstheme="minorHAnsi"/>
        </w:rPr>
        <w:t xml:space="preserve"> / </w:t>
      </w:r>
      <w:r w:rsidR="00B63C2D" w:rsidRPr="00E16FA8">
        <w:rPr>
          <w:rFonts w:asciiTheme="minorHAnsi" w:hAnsiTheme="minorHAnsi" w:cstheme="minorHAnsi"/>
          <w:color w:val="0070C0"/>
        </w:rPr>
        <w:t>Phương thức truy cập hệ thống điện tử</w:t>
      </w:r>
      <w:r w:rsidR="00ED60F7" w:rsidRPr="00E16FA8">
        <w:rPr>
          <w:rFonts w:asciiTheme="minorHAnsi" w:hAnsiTheme="minorHAnsi" w:cstheme="minorHAnsi"/>
          <w:color w:val="0070C0"/>
        </w:rPr>
        <w:t>:</w:t>
      </w:r>
    </w:p>
    <w:p w14:paraId="7E1EF201" w14:textId="63AE9969" w:rsidR="001E11BC" w:rsidRPr="00E16FA8" w:rsidRDefault="001E11BC" w:rsidP="002A19A8">
      <w:pPr>
        <w:pStyle w:val="Odstavecseseznamem"/>
        <w:spacing w:line="480" w:lineRule="auto"/>
        <w:ind w:left="284"/>
        <w:rPr>
          <w:rFonts w:asciiTheme="minorHAnsi" w:hAnsiTheme="minorHAnsi" w:cstheme="minorHAnsi"/>
        </w:rPr>
      </w:pPr>
      <w:r w:rsidRPr="00E16FA8">
        <w:rPr>
          <w:rFonts w:asciiTheme="minorHAnsi" w:hAnsiTheme="minorHAnsi" w:cstheme="minorHAnsi"/>
        </w:rPr>
        <w:t>Web:</w:t>
      </w:r>
      <w:r w:rsidR="00790379">
        <w:rPr>
          <w:rFonts w:asciiTheme="minorHAnsi" w:hAnsiTheme="minorHAnsi" w:cstheme="minorHAnsi"/>
        </w:rPr>
        <w:t xml:space="preserve"> </w:t>
      </w:r>
      <w:r w:rsidR="00ED60F7" w:rsidRPr="00E16FA8">
        <w:rPr>
          <w:rFonts w:asciiTheme="minorHAnsi" w:hAnsiTheme="minorHAnsi" w:cstheme="minorHAnsi"/>
        </w:rPr>
        <w:t>/</w:t>
      </w:r>
      <w:r w:rsidR="00790379">
        <w:rPr>
          <w:rFonts w:asciiTheme="minorHAnsi" w:hAnsiTheme="minorHAnsi" w:cstheme="minorHAnsi"/>
        </w:rPr>
        <w:t xml:space="preserve"> </w:t>
      </w:r>
      <w:r w:rsidR="00B63C2D" w:rsidRPr="00E16FA8">
        <w:rPr>
          <w:rFonts w:asciiTheme="minorHAnsi" w:hAnsiTheme="minorHAnsi" w:cstheme="minorHAnsi"/>
          <w:color w:val="0070C0"/>
        </w:rPr>
        <w:t>Trang w</w:t>
      </w:r>
      <w:r w:rsidR="00ED60F7" w:rsidRPr="00E16FA8">
        <w:rPr>
          <w:rFonts w:asciiTheme="minorHAnsi" w:hAnsiTheme="minorHAnsi" w:cstheme="minorHAnsi"/>
          <w:color w:val="0070C0"/>
        </w:rPr>
        <w:t>eb:</w:t>
      </w:r>
      <w:r w:rsidRPr="00E16FA8">
        <w:rPr>
          <w:rFonts w:asciiTheme="minorHAnsi" w:hAnsiTheme="minorHAnsi" w:cstheme="minorHAnsi"/>
        </w:rPr>
        <w:t xml:space="preserve"> </w:t>
      </w:r>
      <w:r w:rsidRPr="00E16FA8">
        <w:rPr>
          <w:rFonts w:asciiTheme="minorHAnsi" w:hAnsiTheme="minorHAnsi" w:cstheme="minorHAnsi"/>
          <w:vertAlign w:val="superscript"/>
        </w:rPr>
        <w:t>1</w:t>
      </w:r>
      <w:r w:rsidRPr="00E16FA8">
        <w:rPr>
          <w:rFonts w:asciiTheme="minorHAnsi" w:hAnsiTheme="minorHAnsi" w:cstheme="minorHAnsi"/>
        </w:rPr>
        <w:t>………………………………</w:t>
      </w:r>
    </w:p>
    <w:p w14:paraId="04370136" w14:textId="00DAC398" w:rsidR="001E11BC" w:rsidRPr="00E16FA8" w:rsidRDefault="001E11BC" w:rsidP="002A19A8">
      <w:pPr>
        <w:pStyle w:val="Odstavecseseznamem"/>
        <w:spacing w:line="480" w:lineRule="auto"/>
        <w:ind w:left="284"/>
        <w:rPr>
          <w:rFonts w:asciiTheme="minorHAnsi" w:hAnsiTheme="minorHAnsi" w:cstheme="minorHAnsi"/>
        </w:rPr>
      </w:pPr>
      <w:r w:rsidRPr="00E16FA8">
        <w:rPr>
          <w:rFonts w:asciiTheme="minorHAnsi" w:hAnsiTheme="minorHAnsi" w:cstheme="minorHAnsi"/>
        </w:rPr>
        <w:t>Jméno:</w:t>
      </w:r>
      <w:r w:rsidR="00790379">
        <w:rPr>
          <w:rFonts w:asciiTheme="minorHAnsi" w:hAnsiTheme="minorHAnsi" w:cstheme="minorHAnsi"/>
        </w:rPr>
        <w:t xml:space="preserve"> </w:t>
      </w:r>
      <w:r w:rsidR="00ED60F7" w:rsidRPr="00E16FA8">
        <w:rPr>
          <w:rFonts w:asciiTheme="minorHAnsi" w:hAnsiTheme="minorHAnsi" w:cstheme="minorHAnsi"/>
        </w:rPr>
        <w:t>/</w:t>
      </w:r>
      <w:r w:rsidR="00790379">
        <w:rPr>
          <w:rFonts w:asciiTheme="minorHAnsi" w:hAnsiTheme="minorHAnsi" w:cstheme="minorHAnsi"/>
        </w:rPr>
        <w:t xml:space="preserve"> </w:t>
      </w:r>
      <w:r w:rsidR="00B63C2D" w:rsidRPr="00E16FA8">
        <w:rPr>
          <w:rFonts w:asciiTheme="minorHAnsi" w:hAnsiTheme="minorHAnsi" w:cstheme="minorHAnsi"/>
          <w:color w:val="0070C0"/>
        </w:rPr>
        <w:t>Tên</w:t>
      </w:r>
      <w:r w:rsidR="00ED60F7" w:rsidRPr="00E16FA8">
        <w:rPr>
          <w:rFonts w:asciiTheme="minorHAnsi" w:hAnsiTheme="minorHAnsi" w:cstheme="minorHAnsi"/>
          <w:color w:val="0070C0"/>
        </w:rPr>
        <w:t>:</w:t>
      </w:r>
      <w:r w:rsidRPr="00E16FA8">
        <w:rPr>
          <w:rFonts w:asciiTheme="minorHAnsi" w:hAnsiTheme="minorHAnsi" w:cstheme="minorHAnsi"/>
        </w:rPr>
        <w:t xml:space="preserve"> </w:t>
      </w:r>
      <w:r w:rsidRPr="00E16FA8">
        <w:rPr>
          <w:rFonts w:asciiTheme="minorHAnsi" w:hAnsiTheme="minorHAnsi" w:cstheme="minorHAnsi"/>
          <w:vertAlign w:val="superscript"/>
        </w:rPr>
        <w:t>2</w:t>
      </w:r>
      <w:r w:rsidRPr="00E16FA8">
        <w:rPr>
          <w:rFonts w:asciiTheme="minorHAnsi" w:hAnsiTheme="minorHAnsi" w:cstheme="minorHAnsi"/>
        </w:rPr>
        <w:t>…………………………….</w:t>
      </w:r>
    </w:p>
    <w:p w14:paraId="4D361702" w14:textId="6900BBAE" w:rsidR="001E11BC" w:rsidRPr="00E16FA8" w:rsidRDefault="001E11BC" w:rsidP="002A19A8">
      <w:pPr>
        <w:pStyle w:val="Odstavecseseznamem"/>
        <w:spacing w:line="480" w:lineRule="auto"/>
        <w:ind w:left="284"/>
        <w:rPr>
          <w:rFonts w:asciiTheme="minorHAnsi" w:hAnsiTheme="minorHAnsi" w:cstheme="minorHAnsi"/>
        </w:rPr>
      </w:pPr>
      <w:r w:rsidRPr="00E16FA8">
        <w:rPr>
          <w:rFonts w:asciiTheme="minorHAnsi" w:hAnsiTheme="minorHAnsi" w:cstheme="minorHAnsi"/>
        </w:rPr>
        <w:t>Heslo:</w:t>
      </w:r>
      <w:r w:rsidR="00790379">
        <w:rPr>
          <w:rFonts w:asciiTheme="minorHAnsi" w:hAnsiTheme="minorHAnsi" w:cstheme="minorHAnsi"/>
        </w:rPr>
        <w:t xml:space="preserve"> </w:t>
      </w:r>
      <w:r w:rsidR="00ED60F7" w:rsidRPr="00E16FA8">
        <w:rPr>
          <w:rFonts w:asciiTheme="minorHAnsi" w:hAnsiTheme="minorHAnsi" w:cstheme="minorHAnsi"/>
        </w:rPr>
        <w:t>/</w:t>
      </w:r>
      <w:r w:rsidR="00790379">
        <w:rPr>
          <w:rFonts w:asciiTheme="minorHAnsi" w:hAnsiTheme="minorHAnsi" w:cstheme="minorHAnsi"/>
        </w:rPr>
        <w:t xml:space="preserve"> </w:t>
      </w:r>
      <w:r w:rsidR="00B63C2D" w:rsidRPr="00E16FA8">
        <w:rPr>
          <w:rFonts w:asciiTheme="minorHAnsi" w:hAnsiTheme="minorHAnsi" w:cstheme="minorHAnsi"/>
          <w:color w:val="0070C0"/>
        </w:rPr>
        <w:t>Mật khẩu</w:t>
      </w:r>
      <w:r w:rsidR="00ED60F7" w:rsidRPr="00E16FA8">
        <w:rPr>
          <w:rFonts w:asciiTheme="minorHAnsi" w:hAnsiTheme="minorHAnsi" w:cstheme="minorHAnsi"/>
          <w:color w:val="0070C0"/>
        </w:rPr>
        <w:t>:</w:t>
      </w:r>
      <w:r w:rsidRPr="00E16FA8">
        <w:rPr>
          <w:rFonts w:asciiTheme="minorHAnsi" w:hAnsiTheme="minorHAnsi" w:cstheme="minorHAnsi"/>
        </w:rPr>
        <w:t xml:space="preserve"> </w:t>
      </w:r>
      <w:r w:rsidRPr="00E16FA8">
        <w:rPr>
          <w:rFonts w:asciiTheme="minorHAnsi" w:hAnsiTheme="minorHAnsi" w:cstheme="minorHAnsi"/>
          <w:vertAlign w:val="superscript"/>
        </w:rPr>
        <w:t>3</w:t>
      </w:r>
      <w:r w:rsidRPr="00E16FA8">
        <w:rPr>
          <w:rFonts w:asciiTheme="minorHAnsi" w:hAnsiTheme="minorHAnsi" w:cstheme="minorHAnsi"/>
        </w:rPr>
        <w:t>…………………………….</w:t>
      </w:r>
    </w:p>
    <w:p w14:paraId="603C43D7" w14:textId="77777777" w:rsidR="00B67338" w:rsidRPr="00E16FA8" w:rsidRDefault="00B67338" w:rsidP="00B67338">
      <w:pPr>
        <w:pStyle w:val="Odstavecseseznamem"/>
        <w:spacing w:line="480" w:lineRule="auto"/>
        <w:ind w:left="284" w:hanging="283"/>
        <w:rPr>
          <w:rFonts w:asciiTheme="minorHAnsi" w:hAnsiTheme="minorHAnsi" w:cstheme="minorHAnsi"/>
        </w:rPr>
      </w:pPr>
    </w:p>
    <w:p w14:paraId="431566CF" w14:textId="77777777" w:rsidR="002A19A8" w:rsidRPr="002A19A8" w:rsidRDefault="001E11BC" w:rsidP="00B67338">
      <w:pPr>
        <w:pStyle w:val="Odstavecseseznamem"/>
        <w:numPr>
          <w:ilvl w:val="0"/>
          <w:numId w:val="16"/>
        </w:numPr>
        <w:spacing w:line="480" w:lineRule="auto"/>
        <w:ind w:left="284" w:hanging="283"/>
        <w:rPr>
          <w:rFonts w:asciiTheme="minorHAnsi" w:hAnsiTheme="minorHAnsi" w:cstheme="minorHAnsi"/>
          <w:color w:val="0070C0"/>
        </w:rPr>
      </w:pPr>
      <w:r w:rsidRPr="00E16FA8">
        <w:rPr>
          <w:rFonts w:asciiTheme="minorHAnsi" w:hAnsiTheme="minorHAnsi" w:cstheme="minorHAnsi"/>
        </w:rPr>
        <w:t>O prospěchu Vašeho dítěte budete pravidelně informován:</w:t>
      </w:r>
      <w:r w:rsidR="002A19A8">
        <w:rPr>
          <w:rFonts w:asciiTheme="minorHAnsi" w:hAnsiTheme="minorHAnsi" w:cstheme="minorHAnsi"/>
        </w:rPr>
        <w:t xml:space="preserve"> </w:t>
      </w:r>
    </w:p>
    <w:p w14:paraId="2F1D8FE1" w14:textId="1CAB8705" w:rsidR="001E11BC" w:rsidRDefault="00657FD0" w:rsidP="002A19A8">
      <w:pPr>
        <w:pStyle w:val="Odstavecseseznamem"/>
        <w:spacing w:line="480" w:lineRule="auto"/>
        <w:ind w:left="284"/>
        <w:rPr>
          <w:rFonts w:asciiTheme="minorHAnsi" w:hAnsiTheme="minorHAnsi" w:cstheme="minorHAnsi"/>
          <w:color w:val="0070C0"/>
        </w:rPr>
      </w:pPr>
      <w:r w:rsidRPr="00E16FA8">
        <w:rPr>
          <w:rFonts w:asciiTheme="minorHAnsi" w:hAnsiTheme="minorHAnsi" w:cstheme="minorHAnsi"/>
          <w:color w:val="0070C0"/>
        </w:rPr>
        <w:t>Về thành tích của con quý vị chúng tôi sẽ thông báo thường xuyên</w:t>
      </w:r>
      <w:r w:rsidR="00ED60F7" w:rsidRPr="00E16FA8">
        <w:rPr>
          <w:rFonts w:asciiTheme="minorHAnsi" w:hAnsiTheme="minorHAnsi" w:cstheme="minorHAnsi"/>
          <w:color w:val="0070C0"/>
        </w:rPr>
        <w:t>:</w:t>
      </w:r>
    </w:p>
    <w:p w14:paraId="11BD0D15" w14:textId="77777777" w:rsidR="002A19A8" w:rsidRPr="00E16FA8" w:rsidRDefault="002A19A8" w:rsidP="002A19A8">
      <w:pPr>
        <w:pStyle w:val="Odstavecseseznamem"/>
        <w:spacing w:line="480" w:lineRule="auto"/>
        <w:ind w:left="284"/>
        <w:rPr>
          <w:rFonts w:asciiTheme="minorHAnsi" w:hAnsiTheme="minorHAnsi" w:cstheme="minorHAnsi"/>
          <w:color w:val="0070C0"/>
        </w:rPr>
      </w:pPr>
    </w:p>
    <w:p w14:paraId="1C2570A6" w14:textId="4F0B593D" w:rsidR="001E11BC" w:rsidRPr="00E16FA8" w:rsidRDefault="001E11BC" w:rsidP="00B67338">
      <w:pPr>
        <w:pStyle w:val="Odstavecseseznamem"/>
        <w:numPr>
          <w:ilvl w:val="1"/>
          <w:numId w:val="16"/>
        </w:numPr>
        <w:spacing w:line="480" w:lineRule="auto"/>
        <w:ind w:left="567" w:hanging="283"/>
        <w:rPr>
          <w:rFonts w:asciiTheme="minorHAnsi" w:hAnsiTheme="minorHAnsi" w:cstheme="minorHAnsi"/>
        </w:rPr>
      </w:pPr>
      <w:r w:rsidRPr="00E16FA8">
        <w:rPr>
          <w:rFonts w:asciiTheme="minorHAnsi" w:hAnsiTheme="minorHAnsi" w:cstheme="minorHAnsi"/>
        </w:rPr>
        <w:t>Na třídních schůzkách. Termíny:</w:t>
      </w:r>
      <w:r w:rsidR="00790379">
        <w:rPr>
          <w:rFonts w:asciiTheme="minorHAnsi" w:hAnsiTheme="minorHAnsi" w:cstheme="minorHAnsi"/>
        </w:rPr>
        <w:t xml:space="preserve"> </w:t>
      </w:r>
      <w:r w:rsidR="00ED60F7" w:rsidRPr="00E16FA8">
        <w:rPr>
          <w:rFonts w:asciiTheme="minorHAnsi" w:hAnsiTheme="minorHAnsi" w:cstheme="minorHAnsi"/>
        </w:rPr>
        <w:t>/</w:t>
      </w:r>
      <w:r w:rsidR="00790379">
        <w:rPr>
          <w:rFonts w:asciiTheme="minorHAnsi" w:hAnsiTheme="minorHAnsi" w:cstheme="minorHAnsi"/>
        </w:rPr>
        <w:t xml:space="preserve"> </w:t>
      </w:r>
      <w:r w:rsidR="00657FD0" w:rsidRPr="00E16FA8">
        <w:rPr>
          <w:rFonts w:asciiTheme="minorHAnsi" w:hAnsiTheme="minorHAnsi" w:cstheme="minorHAnsi"/>
          <w:color w:val="0070C0"/>
        </w:rPr>
        <w:t>Qua các buổi họp phụ huynh</w:t>
      </w:r>
      <w:r w:rsidR="00ED60F7" w:rsidRPr="00E16FA8">
        <w:rPr>
          <w:rFonts w:asciiTheme="minorHAnsi" w:hAnsiTheme="minorHAnsi" w:cstheme="minorHAnsi"/>
          <w:color w:val="0070C0"/>
        </w:rPr>
        <w:t>. T</w:t>
      </w:r>
      <w:r w:rsidR="00657FD0" w:rsidRPr="00E16FA8">
        <w:rPr>
          <w:rFonts w:asciiTheme="minorHAnsi" w:hAnsiTheme="minorHAnsi" w:cstheme="minorHAnsi"/>
          <w:color w:val="0070C0"/>
        </w:rPr>
        <w:t>hời gian</w:t>
      </w:r>
      <w:r w:rsidR="00ED60F7" w:rsidRPr="00E16FA8">
        <w:rPr>
          <w:rFonts w:asciiTheme="minorHAnsi" w:hAnsiTheme="minorHAnsi" w:cstheme="minorHAnsi"/>
          <w:color w:val="0070C0"/>
        </w:rPr>
        <w:t xml:space="preserve">: </w:t>
      </w:r>
      <w:r w:rsidR="004B1D04" w:rsidRPr="00E16FA8">
        <w:rPr>
          <w:rFonts w:asciiTheme="minorHAnsi" w:hAnsiTheme="minorHAnsi" w:cstheme="minorHAnsi"/>
          <w:vertAlign w:val="superscript"/>
        </w:rPr>
        <w:t>1</w:t>
      </w:r>
      <w:r w:rsidRPr="00E16FA8">
        <w:rPr>
          <w:rFonts w:asciiTheme="minorHAnsi" w:hAnsiTheme="minorHAnsi" w:cstheme="minorHAnsi"/>
        </w:rPr>
        <w:t>……………………...</w:t>
      </w:r>
    </w:p>
    <w:p w14:paraId="635F55D6" w14:textId="680B04F7" w:rsidR="001E11BC" w:rsidRPr="00E16FA8" w:rsidRDefault="001E11BC" w:rsidP="00B67338">
      <w:pPr>
        <w:pStyle w:val="Odstavecseseznamem"/>
        <w:numPr>
          <w:ilvl w:val="1"/>
          <w:numId w:val="16"/>
        </w:numPr>
        <w:spacing w:line="480" w:lineRule="auto"/>
        <w:ind w:left="567" w:hanging="283"/>
        <w:rPr>
          <w:rFonts w:asciiTheme="minorHAnsi" w:hAnsiTheme="minorHAnsi" w:cstheme="minorHAnsi"/>
        </w:rPr>
      </w:pPr>
      <w:r w:rsidRPr="00E16FA8">
        <w:rPr>
          <w:rFonts w:asciiTheme="minorHAnsi" w:hAnsiTheme="minorHAnsi" w:cstheme="minorHAnsi"/>
        </w:rPr>
        <w:t>Písemně každý měsíc</w:t>
      </w:r>
      <w:r w:rsidR="002A19A8">
        <w:rPr>
          <w:rFonts w:asciiTheme="minorHAnsi" w:hAnsiTheme="minorHAnsi" w:cstheme="minorHAnsi"/>
        </w:rPr>
        <w:t xml:space="preserve"> </w:t>
      </w:r>
      <w:r w:rsidRPr="00E16FA8">
        <w:rPr>
          <w:rFonts w:asciiTheme="minorHAnsi" w:hAnsiTheme="minorHAnsi" w:cstheme="minorHAnsi"/>
        </w:rPr>
        <w:t>/</w:t>
      </w:r>
      <w:r w:rsidR="002A19A8">
        <w:rPr>
          <w:rFonts w:asciiTheme="minorHAnsi" w:hAnsiTheme="minorHAnsi" w:cstheme="minorHAnsi"/>
        </w:rPr>
        <w:t xml:space="preserve"> </w:t>
      </w:r>
      <w:r w:rsidRPr="00E16FA8">
        <w:rPr>
          <w:rFonts w:asciiTheme="minorHAnsi" w:hAnsiTheme="minorHAnsi" w:cstheme="minorHAnsi"/>
        </w:rPr>
        <w:t>každé čtvrtletí</w:t>
      </w:r>
      <w:r w:rsidR="00790379">
        <w:rPr>
          <w:rFonts w:asciiTheme="minorHAnsi" w:hAnsiTheme="minorHAnsi" w:cstheme="minorHAnsi"/>
        </w:rPr>
        <w:t xml:space="preserve"> </w:t>
      </w:r>
      <w:r w:rsidRPr="00E16FA8">
        <w:rPr>
          <w:rFonts w:asciiTheme="minorHAnsi" w:hAnsiTheme="minorHAnsi" w:cstheme="minorHAnsi"/>
        </w:rPr>
        <w:t>/</w:t>
      </w:r>
      <w:r w:rsidR="00790379">
        <w:rPr>
          <w:rFonts w:asciiTheme="minorHAnsi" w:hAnsiTheme="minorHAnsi" w:cstheme="minorHAnsi"/>
        </w:rPr>
        <w:t xml:space="preserve"> </w:t>
      </w:r>
      <w:r w:rsidR="00657FD0" w:rsidRPr="00E16FA8">
        <w:rPr>
          <w:rFonts w:asciiTheme="minorHAnsi" w:hAnsiTheme="minorHAnsi" w:cstheme="minorHAnsi"/>
          <w:color w:val="0070C0"/>
        </w:rPr>
        <w:t>Qua văn bản hàng tháng</w:t>
      </w:r>
      <w:r w:rsidR="002A19A8">
        <w:rPr>
          <w:rFonts w:asciiTheme="minorHAnsi" w:hAnsiTheme="minorHAnsi" w:cstheme="minorHAnsi"/>
          <w:color w:val="0070C0"/>
        </w:rPr>
        <w:t xml:space="preserve"> </w:t>
      </w:r>
      <w:r w:rsidR="00657FD0" w:rsidRPr="00E16FA8">
        <w:rPr>
          <w:rFonts w:asciiTheme="minorHAnsi" w:hAnsiTheme="minorHAnsi" w:cstheme="minorHAnsi"/>
          <w:color w:val="0070C0"/>
        </w:rPr>
        <w:t>/</w:t>
      </w:r>
      <w:r w:rsidR="002A19A8">
        <w:rPr>
          <w:rFonts w:asciiTheme="minorHAnsi" w:hAnsiTheme="minorHAnsi" w:cstheme="minorHAnsi"/>
          <w:color w:val="0070C0"/>
        </w:rPr>
        <w:t xml:space="preserve"> </w:t>
      </w:r>
      <w:r w:rsidR="00657FD0" w:rsidRPr="00E16FA8">
        <w:rPr>
          <w:rFonts w:asciiTheme="minorHAnsi" w:hAnsiTheme="minorHAnsi" w:cstheme="minorHAnsi"/>
          <w:color w:val="0070C0"/>
        </w:rPr>
        <w:t>quý</w:t>
      </w:r>
      <w:r w:rsidR="00ED60F7" w:rsidRPr="00E16FA8">
        <w:rPr>
          <w:rFonts w:asciiTheme="minorHAnsi" w:hAnsiTheme="minorHAnsi" w:cstheme="minorHAnsi"/>
          <w:color w:val="0070C0"/>
        </w:rPr>
        <w:t xml:space="preserve"> </w:t>
      </w:r>
      <w:r w:rsidR="004B1D04" w:rsidRPr="00E16FA8">
        <w:rPr>
          <w:rFonts w:asciiTheme="minorHAnsi" w:hAnsiTheme="minorHAnsi" w:cstheme="minorHAnsi"/>
          <w:vertAlign w:val="superscript"/>
        </w:rPr>
        <w:t>2</w:t>
      </w:r>
      <w:r w:rsidRPr="00E16FA8">
        <w:rPr>
          <w:rFonts w:asciiTheme="minorHAnsi" w:hAnsiTheme="minorHAnsi" w:cstheme="minorHAnsi"/>
        </w:rPr>
        <w:t>………………….</w:t>
      </w:r>
    </w:p>
    <w:p w14:paraId="6755488E" w14:textId="6B9BB842" w:rsidR="00194EA1" w:rsidRPr="00E16FA8" w:rsidRDefault="001E11BC" w:rsidP="00B67338">
      <w:pPr>
        <w:pStyle w:val="Odstavecseseznamem"/>
        <w:numPr>
          <w:ilvl w:val="1"/>
          <w:numId w:val="16"/>
        </w:numPr>
        <w:spacing w:line="480" w:lineRule="auto"/>
        <w:ind w:left="567" w:hanging="283"/>
        <w:rPr>
          <w:rFonts w:asciiTheme="minorHAnsi" w:hAnsiTheme="minorHAnsi" w:cstheme="minorHAnsi"/>
        </w:rPr>
      </w:pPr>
      <w:r w:rsidRPr="00E16FA8">
        <w:rPr>
          <w:rFonts w:asciiTheme="minorHAnsi" w:hAnsiTheme="minorHAnsi" w:cstheme="minorHAnsi"/>
        </w:rPr>
        <w:t>Na konzultačních hodinách. Termíny:</w:t>
      </w:r>
      <w:r w:rsidR="00790379">
        <w:rPr>
          <w:rFonts w:asciiTheme="minorHAnsi" w:hAnsiTheme="minorHAnsi" w:cstheme="minorHAnsi"/>
        </w:rPr>
        <w:t xml:space="preserve"> </w:t>
      </w:r>
      <w:r w:rsidR="00ED60F7" w:rsidRPr="00E16FA8">
        <w:rPr>
          <w:rFonts w:asciiTheme="minorHAnsi" w:hAnsiTheme="minorHAnsi" w:cstheme="minorHAnsi"/>
        </w:rPr>
        <w:t>/</w:t>
      </w:r>
      <w:r w:rsidR="00790379">
        <w:rPr>
          <w:rFonts w:asciiTheme="minorHAnsi" w:hAnsiTheme="minorHAnsi" w:cstheme="minorHAnsi"/>
        </w:rPr>
        <w:t xml:space="preserve"> </w:t>
      </w:r>
      <w:r w:rsidR="00657FD0" w:rsidRPr="00E16FA8">
        <w:rPr>
          <w:rFonts w:asciiTheme="minorHAnsi" w:hAnsiTheme="minorHAnsi" w:cstheme="minorHAnsi"/>
          <w:color w:val="0070C0"/>
        </w:rPr>
        <w:t>Qua các giờ tư vấn. Thời gian</w:t>
      </w:r>
      <w:r w:rsidR="00ED60F7" w:rsidRPr="00E16FA8">
        <w:rPr>
          <w:rFonts w:asciiTheme="minorHAnsi" w:hAnsiTheme="minorHAnsi" w:cstheme="minorHAnsi"/>
          <w:color w:val="0070C0"/>
        </w:rPr>
        <w:t>:</w:t>
      </w:r>
      <w:r w:rsidRPr="00E16FA8">
        <w:rPr>
          <w:rFonts w:asciiTheme="minorHAnsi" w:hAnsiTheme="minorHAnsi" w:cstheme="minorHAnsi"/>
          <w:color w:val="0070C0"/>
        </w:rPr>
        <w:t xml:space="preserve"> </w:t>
      </w:r>
      <w:r w:rsidR="004B1D04" w:rsidRPr="00E16FA8">
        <w:rPr>
          <w:rFonts w:asciiTheme="minorHAnsi" w:hAnsiTheme="minorHAnsi" w:cstheme="minorHAnsi"/>
          <w:vertAlign w:val="superscript"/>
        </w:rPr>
        <w:t>3</w:t>
      </w:r>
      <w:r w:rsidRPr="00E16FA8">
        <w:rPr>
          <w:rFonts w:asciiTheme="minorHAnsi" w:hAnsiTheme="minorHAnsi" w:cstheme="minorHAnsi"/>
        </w:rPr>
        <w:t>…………………</w:t>
      </w:r>
    </w:p>
    <w:sectPr w:rsidR="00194EA1" w:rsidRPr="00E16FA8" w:rsidSect="006D003E">
      <w:headerReference w:type="default" r:id="rId19"/>
      <w:footerReference w:type="default" r:id="rId20"/>
      <w:pgSz w:w="11906" w:h="16838"/>
      <w:pgMar w:top="567" w:right="1134" w:bottom="567" w:left="1134" w:header="284" w:footer="28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98E2AF" w14:textId="77777777" w:rsidR="00B10EA8" w:rsidRDefault="00B10EA8">
      <w:pPr>
        <w:spacing w:after="0" w:line="240" w:lineRule="auto"/>
      </w:pPr>
      <w:r>
        <w:separator/>
      </w:r>
    </w:p>
  </w:endnote>
  <w:endnote w:type="continuationSeparator" w:id="0">
    <w:p w14:paraId="7BD1290E" w14:textId="77777777" w:rsidR="00B10EA8" w:rsidRDefault="00B1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B4DAA" w14:textId="77777777" w:rsidR="008346F0" w:rsidRDefault="008346F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2F92F" w14:textId="77777777" w:rsidR="0083522B" w:rsidRPr="00962592" w:rsidRDefault="0083522B" w:rsidP="000C6D49">
    <w:pPr>
      <w:pStyle w:val="Nadpis3"/>
      <w:spacing w:before="0" w:beforeAutospacing="0" w:after="0" w:afterAutospacing="0"/>
      <w:jc w:val="center"/>
      <w:rPr>
        <w:rFonts w:ascii="Calibri" w:hAnsi="Calibri"/>
        <w:b w:val="0"/>
        <w:i/>
        <w:sz w:val="20"/>
        <w:szCs w:val="18"/>
      </w:rPr>
    </w:pPr>
    <w:r w:rsidRPr="00962592">
      <w:rPr>
        <w:rFonts w:ascii="Calibri" w:hAnsi="Calibri"/>
        <w:b w:val="0"/>
        <w:i/>
        <w:iCs/>
        <w:color w:val="333333"/>
        <w:sz w:val="20"/>
        <w:szCs w:val="18"/>
      </w:rPr>
      <w:t xml:space="preserve">Dostupné z  portálu </w:t>
    </w:r>
    <w:hyperlink r:id="rId1" w:history="1">
      <w:r w:rsidRPr="00962592">
        <w:rPr>
          <w:rStyle w:val="Hypertextovodkaz"/>
          <w:rFonts w:ascii="Calibri" w:hAnsi="Calibri"/>
          <w:b w:val="0"/>
          <w:i/>
          <w:iCs/>
          <w:sz w:val="20"/>
          <w:szCs w:val="18"/>
        </w:rPr>
        <w:t>www.inkluzivniskola.cz</w:t>
      </w:r>
    </w:hyperlink>
    <w:r w:rsidRPr="00962592">
      <w:rPr>
        <w:rFonts w:ascii="Calibri" w:hAnsi="Calibri"/>
        <w:b w:val="0"/>
        <w:i/>
        <w:iCs/>
        <w:color w:val="333333"/>
        <w:sz w:val="20"/>
        <w:szCs w:val="18"/>
      </w:rPr>
      <w:t xml:space="preserve">, </w:t>
    </w:r>
    <w:r w:rsidRPr="00962592">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2F0DDD35" w14:textId="77777777" w:rsidR="0083522B" w:rsidRPr="002A4349" w:rsidRDefault="0083522B" w:rsidP="000C6D49">
    <w:pPr>
      <w:pStyle w:val="Zpat"/>
      <w:tabs>
        <w:tab w:val="clear" w:pos="4536"/>
        <w:tab w:val="clear" w:pos="9072"/>
        <w:tab w:val="center" w:pos="1134"/>
        <w:tab w:val="right" w:pos="3119"/>
      </w:tabs>
      <w:jc w:val="center"/>
      <w:rPr>
        <w:i/>
        <w:sz w:val="20"/>
      </w:rPr>
    </w:pPr>
    <w:r>
      <w:rPr>
        <w:noProof/>
        <w:lang w:eastAsia="cs-CZ"/>
      </w:rPr>
      <w:drawing>
        <wp:inline distT="0" distB="0" distL="0" distR="0" wp14:anchorId="4A803A17" wp14:editId="34416CCE">
          <wp:extent cx="704850" cy="476250"/>
          <wp:effectExtent l="0" t="0" r="0" b="0"/>
          <wp:docPr id="24"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4CF7FC9E" wp14:editId="60A314CF">
          <wp:extent cx="1676400" cy="476250"/>
          <wp:effectExtent l="0" t="0" r="0" b="0"/>
          <wp:docPr id="25"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i/>
        <w:sz w:val="20"/>
      </w:rPr>
      <w:t xml:space="preserve">     </w:t>
    </w:r>
    <w:r>
      <w:rPr>
        <w:noProof/>
        <w:lang w:eastAsia="cs-CZ"/>
      </w:rPr>
      <w:drawing>
        <wp:inline distT="0" distB="0" distL="0" distR="0" wp14:anchorId="325C6079" wp14:editId="1CEDD834">
          <wp:extent cx="981075" cy="466725"/>
          <wp:effectExtent l="0" t="0" r="9525" b="9525"/>
          <wp:docPr id="26"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466725"/>
                  </a:xfrm>
                  <a:prstGeom prst="rect">
                    <a:avLst/>
                  </a:prstGeom>
                  <a:noFill/>
                  <a:ln>
                    <a:noFill/>
                  </a:ln>
                </pic:spPr>
              </pic:pic>
            </a:graphicData>
          </a:graphic>
        </wp:inline>
      </w:drawing>
    </w:r>
  </w:p>
  <w:p w14:paraId="02F2C34E" w14:textId="77777777" w:rsidR="0083522B" w:rsidRPr="002A4349" w:rsidRDefault="0083522B" w:rsidP="0093783D">
    <w:pPr>
      <w:pStyle w:val="Zpat"/>
      <w:tabs>
        <w:tab w:val="clear" w:pos="4536"/>
        <w:tab w:val="clear" w:pos="9072"/>
        <w:tab w:val="center" w:pos="1134"/>
        <w:tab w:val="right" w:pos="3119"/>
      </w:tabs>
      <w:rPr>
        <w:i/>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BDFDB" w14:textId="77777777" w:rsidR="008346F0" w:rsidRDefault="008346F0" w:rsidP="008346F0">
    <w:pPr>
      <w:pStyle w:val="Zpat"/>
      <w:tabs>
        <w:tab w:val="clear" w:pos="4536"/>
        <w:tab w:val="clear" w:pos="9072"/>
        <w:tab w:val="center" w:pos="1985"/>
        <w:tab w:val="right" w:pos="3119"/>
        <w:tab w:val="left" w:pos="4980"/>
        <w:tab w:val="center" w:pos="5387"/>
        <w:tab w:val="right" w:pos="9638"/>
      </w:tabs>
      <w:jc w:val="center"/>
      <w:rPr>
        <w:rFonts w:ascii="Calibri" w:hAnsi="Calibri" w:cs="Calibri"/>
        <w:bCs/>
        <w:iCs/>
        <w:color w:val="222222"/>
        <w:sz w:val="20"/>
        <w:szCs w:val="20"/>
        <w:shd w:val="clear" w:color="auto" w:fill="FFFFFF"/>
        <w:lang w:val="vi-VN"/>
      </w:rPr>
    </w:pPr>
    <w:r>
      <w:rPr>
        <w:rFonts w:ascii="Calibri" w:hAnsi="Calibri" w:cs="Calibri"/>
        <w:bCs/>
        <w:iCs/>
        <w:color w:val="222222"/>
        <w:sz w:val="20"/>
        <w:szCs w:val="20"/>
        <w:shd w:val="clear" w:color="auto" w:fill="FFFFFF"/>
        <w:lang w:val="vi-VN"/>
      </w:rPr>
      <w:t>Tài liệu này được thực hiện trong phạm vi dự án “Hỗ trợ hội nhập cho người nước ngoài tại quận 12, Praha – năm 2018), với sự tài trợ của bộ Nội vụ Cộng hòa Séc.</w:t>
    </w:r>
  </w:p>
  <w:p w14:paraId="4BC79D63" w14:textId="301CB85B" w:rsidR="008346F0" w:rsidRDefault="008346F0" w:rsidP="008346F0">
    <w:pPr>
      <w:pStyle w:val="Zpat"/>
      <w:tabs>
        <w:tab w:val="clear" w:pos="4536"/>
        <w:tab w:val="clear" w:pos="9072"/>
        <w:tab w:val="center" w:pos="1985"/>
        <w:tab w:val="right" w:pos="3119"/>
        <w:tab w:val="left" w:pos="4980"/>
        <w:tab w:val="center" w:pos="5387"/>
        <w:tab w:val="right" w:pos="9638"/>
      </w:tabs>
      <w:jc w:val="center"/>
      <w:rPr>
        <w:i/>
        <w:sz w:val="20"/>
      </w:rPr>
    </w:pPr>
    <w:r>
      <w:rPr>
        <w:noProof/>
        <w:lang w:eastAsia="cs-CZ"/>
      </w:rPr>
      <w:drawing>
        <wp:inline distT="0" distB="0" distL="0" distR="0" wp14:anchorId="1E93D362" wp14:editId="7326BC8F">
          <wp:extent cx="1676400" cy="4762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inline>
      </w:drawing>
    </w:r>
    <w:r>
      <w:rPr>
        <w:noProof/>
        <w:lang w:eastAsia="cs-CZ"/>
      </w:rPr>
      <w:drawing>
        <wp:inline distT="0" distB="0" distL="0" distR="0" wp14:anchorId="282127AD" wp14:editId="04A5C137">
          <wp:extent cx="1019175" cy="504825"/>
          <wp:effectExtent l="0" t="0" r="9525" b="9525"/>
          <wp:docPr id="5" name="Obrázek 5" descr="Logo Prah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3" descr="Logo Praha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504825"/>
                  </a:xfrm>
                  <a:prstGeom prst="rect">
                    <a:avLst/>
                  </a:prstGeom>
                  <a:noFill/>
                  <a:ln>
                    <a:noFill/>
                  </a:ln>
                </pic:spPr>
              </pic:pic>
            </a:graphicData>
          </a:graphic>
        </wp:inline>
      </w:drawing>
    </w:r>
  </w:p>
  <w:p w14:paraId="49AC6E35" w14:textId="5F80320E" w:rsidR="0083522B" w:rsidRPr="002A4349" w:rsidRDefault="0083522B" w:rsidP="00B67338">
    <w:pPr>
      <w:pStyle w:val="Zpat"/>
      <w:tabs>
        <w:tab w:val="clear" w:pos="4536"/>
        <w:tab w:val="clear" w:pos="9072"/>
        <w:tab w:val="center" w:pos="1134"/>
        <w:tab w:val="right" w:pos="3119"/>
        <w:tab w:val="center" w:pos="4819"/>
        <w:tab w:val="right" w:pos="9638"/>
      </w:tabs>
      <w:jc w:val="right"/>
      <w:rPr>
        <w:i/>
        <w:sz w:val="20"/>
      </w:rPr>
    </w:pPr>
    <w:r w:rsidRPr="006D003E">
      <w:rPr>
        <w:rFonts w:asciiTheme="minorHAnsi" w:hAnsiTheme="minorHAnsi" w:cstheme="minorHAnsi"/>
        <w:szCs w:val="24"/>
      </w:rPr>
      <w:t>1</w:t>
    </w:r>
  </w:p>
  <w:p w14:paraId="51F7F1A7" w14:textId="77777777" w:rsidR="0083522B" w:rsidRDefault="0083522B">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239210"/>
      <w:docPartObj>
        <w:docPartGallery w:val="Page Numbers (Bottom of Page)"/>
        <w:docPartUnique/>
      </w:docPartObj>
    </w:sdtPr>
    <w:sdtEndPr/>
    <w:sdtContent>
      <w:p w14:paraId="0CFB80FC" w14:textId="7B2662BE" w:rsidR="008346F0" w:rsidRDefault="008346F0" w:rsidP="008346F0">
        <w:pPr>
          <w:pStyle w:val="Zpat"/>
          <w:tabs>
            <w:tab w:val="clear" w:pos="4536"/>
            <w:tab w:val="clear" w:pos="9072"/>
            <w:tab w:val="center" w:pos="1985"/>
            <w:tab w:val="right" w:pos="3119"/>
            <w:tab w:val="left" w:pos="4980"/>
            <w:tab w:val="center" w:pos="5387"/>
            <w:tab w:val="right" w:pos="9638"/>
          </w:tabs>
          <w:jc w:val="center"/>
          <w:rPr>
            <w:rFonts w:ascii="Calibri" w:hAnsi="Calibri" w:cs="Calibri"/>
            <w:bCs/>
            <w:iCs/>
            <w:color w:val="222222"/>
            <w:sz w:val="20"/>
            <w:szCs w:val="20"/>
            <w:shd w:val="clear" w:color="auto" w:fill="FFFFFF"/>
            <w:lang w:val="vi-VN"/>
          </w:rPr>
        </w:pPr>
      </w:p>
      <w:p w14:paraId="278FF66D" w14:textId="08DFEB48" w:rsidR="008346F0" w:rsidRDefault="008346F0" w:rsidP="008346F0">
        <w:pPr>
          <w:pStyle w:val="Zpat"/>
          <w:tabs>
            <w:tab w:val="clear" w:pos="4536"/>
            <w:tab w:val="clear" w:pos="9072"/>
            <w:tab w:val="center" w:pos="1985"/>
            <w:tab w:val="right" w:pos="3119"/>
            <w:tab w:val="left" w:pos="4980"/>
            <w:tab w:val="center" w:pos="5387"/>
            <w:tab w:val="right" w:pos="9638"/>
          </w:tabs>
          <w:jc w:val="center"/>
          <w:rPr>
            <w:i/>
            <w:sz w:val="20"/>
          </w:rPr>
        </w:pPr>
      </w:p>
      <w:p w14:paraId="0EB546F9" w14:textId="2804BD30" w:rsidR="0083522B" w:rsidRDefault="0083522B" w:rsidP="008346F0">
        <w:pPr>
          <w:pStyle w:val="Zpat"/>
          <w:tabs>
            <w:tab w:val="clear" w:pos="4536"/>
            <w:tab w:val="clear" w:pos="9072"/>
            <w:tab w:val="center" w:pos="1985"/>
            <w:tab w:val="right" w:pos="3119"/>
            <w:tab w:val="left" w:pos="4980"/>
            <w:tab w:val="center" w:pos="5387"/>
            <w:tab w:val="right" w:pos="9638"/>
          </w:tabs>
          <w:jc w:val="right"/>
        </w:pPr>
        <w:r>
          <w:fldChar w:fldCharType="begin"/>
        </w:r>
        <w:r>
          <w:instrText>PAGE   \* MERGEFORMAT</w:instrText>
        </w:r>
        <w:r>
          <w:fldChar w:fldCharType="separate"/>
        </w:r>
        <w:r w:rsidR="002A19A8">
          <w:rPr>
            <w:noProof/>
          </w:rPr>
          <w:t>4</w:t>
        </w:r>
        <w:r>
          <w:fldChar w:fldCharType="end"/>
        </w:r>
      </w:p>
    </w:sdtContent>
  </w:sdt>
  <w:p w14:paraId="680A4E5D" w14:textId="77777777" w:rsidR="0083522B" w:rsidRPr="002A4349" w:rsidRDefault="0083522B" w:rsidP="00E25221">
    <w:pPr>
      <w:pStyle w:val="Zpat"/>
      <w:tabs>
        <w:tab w:val="clear" w:pos="4536"/>
        <w:tab w:val="clear" w:pos="9072"/>
        <w:tab w:val="center" w:pos="1134"/>
        <w:tab w:val="right" w:pos="3119"/>
      </w:tabs>
      <w:jc w:val="center"/>
      <w:rPr>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A4226" w14:textId="77777777" w:rsidR="00B10EA8" w:rsidRDefault="00B10EA8">
      <w:pPr>
        <w:spacing w:after="0" w:line="240" w:lineRule="auto"/>
      </w:pPr>
      <w:r>
        <w:separator/>
      </w:r>
    </w:p>
  </w:footnote>
  <w:footnote w:type="continuationSeparator" w:id="0">
    <w:p w14:paraId="15273097" w14:textId="77777777" w:rsidR="00B10EA8" w:rsidRDefault="00B10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98B87" w14:textId="77777777" w:rsidR="008346F0" w:rsidRDefault="008346F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2789C" w14:textId="77777777" w:rsidR="0083522B" w:rsidRDefault="0083522B" w:rsidP="00C86BB2">
    <w:pPr>
      <w:pStyle w:val="Zhlav"/>
      <w:tabs>
        <w:tab w:val="clear" w:pos="4536"/>
        <w:tab w:val="clear" w:pos="9072"/>
        <w:tab w:val="left" w:pos="7815"/>
      </w:tabs>
      <w:rPr>
        <w:rFonts w:asciiTheme="minorHAnsi" w:hAnsiTheme="minorHAnsi" w:cstheme="minorHAnsi"/>
      </w:rPr>
    </w:pPr>
    <w:r>
      <w:rPr>
        <w:noProof/>
        <w:lang w:eastAsia="cs-CZ"/>
      </w:rPr>
      <w:drawing>
        <wp:anchor distT="0" distB="0" distL="114300" distR="114300" simplePos="0" relativeHeight="251658240" behindDoc="0" locked="0" layoutInCell="1" allowOverlap="1" wp14:anchorId="6FB64427" wp14:editId="3CC9E265">
          <wp:simplePos x="0" y="0"/>
          <wp:positionH relativeFrom="column">
            <wp:posOffset>3737610</wp:posOffset>
          </wp:positionH>
          <wp:positionV relativeFrom="paragraph">
            <wp:posOffset>172085</wp:posOffset>
          </wp:positionV>
          <wp:extent cx="2379345" cy="326390"/>
          <wp:effectExtent l="0" t="0" r="1905" b="0"/>
          <wp:wrapSquare wrapText="bothSides"/>
          <wp:docPr id="22" name="Obrázek 22" descr="Z:\SEKCE SLUŽEB PRO PEDAGOGY\04 portál\úpravy\úprava PL\Loga IŠ\inkluzivni_skol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CE SLUŽEB PRO PEDAGOGY\04 portál\úpravy\úprava PL\Loga IŠ\inkluzivni_skola_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79345" cy="326390"/>
                  </a:xfrm>
                  <a:prstGeom prst="rect">
                    <a:avLst/>
                  </a:prstGeom>
                  <a:noFill/>
                  <a:ln>
                    <a:noFill/>
                  </a:ln>
                </pic:spPr>
              </pic:pic>
            </a:graphicData>
          </a:graphic>
        </wp:anchor>
      </w:drawing>
    </w:r>
    <w:r>
      <w:rPr>
        <w:noProof/>
        <w:lang w:eastAsia="cs-CZ"/>
      </w:rPr>
      <w:drawing>
        <wp:inline distT="0" distB="0" distL="0" distR="0" wp14:anchorId="644837E0" wp14:editId="41947859">
          <wp:extent cx="961478" cy="493200"/>
          <wp:effectExtent l="0" t="0" r="0" b="2540"/>
          <wp:docPr id="23" name="Obrázek 2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527571CD" w14:textId="77777777" w:rsidR="0083522B" w:rsidRDefault="0083522B" w:rsidP="00C86BB2">
    <w:pPr>
      <w:pStyle w:val="Zhlav"/>
      <w:tabs>
        <w:tab w:val="clear" w:pos="4536"/>
        <w:tab w:val="clear" w:pos="9072"/>
        <w:tab w:val="left" w:pos="7815"/>
      </w:tabs>
      <w:rPr>
        <w:rFonts w:asciiTheme="minorHAnsi" w:hAnsiTheme="minorHAnsi" w:cstheme="minorHAnsi"/>
      </w:rPr>
    </w:pPr>
  </w:p>
  <w:p w14:paraId="08FD4AF9" w14:textId="46A8BD5D" w:rsidR="0083522B" w:rsidRPr="00E47461" w:rsidRDefault="0083522B" w:rsidP="00C86BB2">
    <w:pPr>
      <w:pStyle w:val="Zhlav"/>
      <w:tabs>
        <w:tab w:val="clear" w:pos="4536"/>
        <w:tab w:val="clear" w:pos="9072"/>
        <w:tab w:val="left" w:pos="7815"/>
      </w:tabs>
      <w:rPr>
        <w:rFonts w:asciiTheme="minorHAnsi" w:hAnsiTheme="minorHAnsi" w:cstheme="minorHAnsi"/>
      </w:rPr>
    </w:pPr>
    <w:r w:rsidRPr="00E47461">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r w:rsidRPr="00E47461">
      <w:rPr>
        <w:rFonts w:asciiTheme="minorHAnsi" w:hAnsiTheme="minorHAnsi" w:cstheme="minorHAnsi"/>
      </w:rPr>
      <w:t xml:space="preserve">                                     </w:t>
    </w:r>
  </w:p>
  <w:p w14:paraId="5C2B6CCA" w14:textId="77777777" w:rsidR="0083522B" w:rsidRPr="00962592" w:rsidRDefault="0083522B"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29679" w14:textId="2EE7C03F" w:rsidR="0083522B" w:rsidRDefault="0083522B" w:rsidP="00BD496D">
    <w:pPr>
      <w:spacing w:after="0" w:line="240" w:lineRule="auto"/>
      <w:rPr>
        <w:i/>
        <w:sz w:val="16"/>
        <w:szCs w:val="16"/>
      </w:rPr>
    </w:pPr>
    <w:r>
      <w:rPr>
        <w:noProof/>
        <w:lang w:eastAsia="cs-CZ"/>
      </w:rPr>
      <w:drawing>
        <wp:inline distT="0" distB="0" distL="0" distR="0" wp14:anchorId="4478B2E5" wp14:editId="0BC6F47A">
          <wp:extent cx="961478" cy="493200"/>
          <wp:effectExtent l="0" t="0" r="0" b="2540"/>
          <wp:docPr id="28" name="Obrázek 28"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sidRPr="00BD496D">
      <w:rPr>
        <w:i/>
        <w:sz w:val="16"/>
        <w:szCs w:val="16"/>
      </w:rPr>
      <w:t xml:space="preserve"> </w:t>
    </w:r>
  </w:p>
  <w:p w14:paraId="6C68182C" w14:textId="77777777" w:rsidR="0083522B" w:rsidRDefault="0083522B" w:rsidP="00BD496D">
    <w:pPr>
      <w:spacing w:after="0" w:line="240" w:lineRule="auto"/>
      <w:rPr>
        <w:i/>
        <w:sz w:val="16"/>
        <w:szCs w:val="16"/>
      </w:rPr>
    </w:pPr>
  </w:p>
  <w:p w14:paraId="09B7C87E" w14:textId="2DB74F40" w:rsidR="0083522B" w:rsidRPr="00E747CC" w:rsidRDefault="0083522B" w:rsidP="00BD496D">
    <w:pPr>
      <w:spacing w:after="0" w:line="240" w:lineRule="auto"/>
      <w:rPr>
        <w:i/>
        <w:sz w:val="16"/>
        <w:szCs w:val="16"/>
      </w:rPr>
    </w:pPr>
    <w:r w:rsidRPr="00BD496D">
      <w:rPr>
        <w:rFonts w:asciiTheme="minorHAnsi" w:hAnsiTheme="minorHAnsi" w:cstheme="minorHAns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D1ABFEB" w14:textId="0CB642FB" w:rsidR="0083522B" w:rsidRDefault="0083522B">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6C773" w14:textId="0FBF4DDE" w:rsidR="0083522B" w:rsidRDefault="0083522B" w:rsidP="00C86BB2">
    <w:pPr>
      <w:pStyle w:val="Zhlav"/>
      <w:tabs>
        <w:tab w:val="clear" w:pos="4536"/>
        <w:tab w:val="clear" w:pos="9072"/>
        <w:tab w:val="left" w:pos="7815"/>
      </w:tabs>
      <w:rPr>
        <w:rFonts w:asciiTheme="minorHAnsi" w:hAnsiTheme="minorHAnsi" w:cstheme="minorHAnsi"/>
      </w:rPr>
    </w:pPr>
    <w:r>
      <w:rPr>
        <w:noProof/>
        <w:lang w:eastAsia="cs-CZ"/>
      </w:rPr>
      <w:drawing>
        <wp:inline distT="0" distB="0" distL="0" distR="0" wp14:anchorId="4CE88FD7" wp14:editId="391AFB04">
          <wp:extent cx="961478" cy="493200"/>
          <wp:effectExtent l="0" t="0" r="0" b="2540"/>
          <wp:docPr id="3" name="Obrázek 3" descr="Z:\PR\PREZENTAČNÍ MATERIÁLY META\LOGO\META\META_aktuální2014\BAREVNÉ - rgb24bit\cz\logo - META ops - cz - mal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PREZENTAČNÍ MATERIÁLY META\LOGO\META\META_aktuální2014\BAREVNÉ - rgb24bit\cz\logo - META ops - cz - male -.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1478" cy="493200"/>
                  </a:xfrm>
                  <a:prstGeom prst="rect">
                    <a:avLst/>
                  </a:prstGeom>
                  <a:noFill/>
                  <a:ln>
                    <a:noFill/>
                  </a:ln>
                </pic:spPr>
              </pic:pic>
            </a:graphicData>
          </a:graphic>
        </wp:inline>
      </w:drawing>
    </w:r>
    <w:r>
      <w:rPr>
        <w:rFonts w:asciiTheme="minorHAnsi" w:hAnsiTheme="minorHAnsi" w:cstheme="minorHAnsi"/>
      </w:rPr>
      <w:t xml:space="preserve">                                                                                               </w:t>
    </w:r>
  </w:p>
  <w:p w14:paraId="49E4B370" w14:textId="77777777" w:rsidR="0083522B" w:rsidRPr="00962592" w:rsidRDefault="0083522B" w:rsidP="00962592">
    <w:pPr>
      <w:pStyle w:val="Zhlav"/>
      <w:tabs>
        <w:tab w:val="clear" w:pos="4536"/>
        <w:tab w:val="clear" w:pos="9072"/>
        <w:tab w:val="left" w:pos="7815"/>
      </w:tabs>
      <w:jc w:val="center"/>
      <w:rPr>
        <w:rFonts w:asciiTheme="minorHAnsi" w:hAnsiTheme="minorHAnsi" w:cstheme="minorHAnsi"/>
        <w:sz w:val="20"/>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78F6"/>
    <w:multiLevelType w:val="hybridMultilevel"/>
    <w:tmpl w:val="1D0A62F6"/>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DBB78F1"/>
    <w:multiLevelType w:val="hybridMultilevel"/>
    <w:tmpl w:val="270EC9B4"/>
    <w:lvl w:ilvl="0" w:tplc="AE1E210C">
      <w:start w:val="1"/>
      <w:numFmt w:val="decimal"/>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31A0905"/>
    <w:multiLevelType w:val="hybridMultilevel"/>
    <w:tmpl w:val="684E018A"/>
    <w:lvl w:ilvl="0" w:tplc="F3C09E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2F69D4"/>
    <w:multiLevelType w:val="hybridMultilevel"/>
    <w:tmpl w:val="4ADEB8C6"/>
    <w:lvl w:ilvl="0" w:tplc="8E90AEE6">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D3E0B2C"/>
    <w:multiLevelType w:val="hybridMultilevel"/>
    <w:tmpl w:val="7D4072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4A3C36"/>
    <w:multiLevelType w:val="hybridMultilevel"/>
    <w:tmpl w:val="AE78D28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034FD8"/>
    <w:multiLevelType w:val="hybridMultilevel"/>
    <w:tmpl w:val="AE78D28C"/>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6147C69"/>
    <w:multiLevelType w:val="hybridMultilevel"/>
    <w:tmpl w:val="7B90D732"/>
    <w:lvl w:ilvl="0" w:tplc="3264724E">
      <w:start w:val="1"/>
      <w:numFmt w:val="decimal"/>
      <w:lvlText w:val="%1."/>
      <w:lvlJc w:val="left"/>
      <w:pPr>
        <w:ind w:left="720" w:hanging="360"/>
      </w:pPr>
      <w:rPr>
        <w:rFonts w:hint="default"/>
        <w:b w:val="0"/>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541B60"/>
    <w:multiLevelType w:val="hybridMultilevel"/>
    <w:tmpl w:val="BFEA0254"/>
    <w:lvl w:ilvl="0" w:tplc="255CA5CA">
      <w:numFmt w:val="bullet"/>
      <w:lvlText w:val="•"/>
      <w:lvlJc w:val="left"/>
      <w:pPr>
        <w:ind w:left="720" w:hanging="360"/>
      </w:pPr>
      <w:rPr>
        <w:rFonts w:ascii="Verdana" w:eastAsiaTheme="minorHAnsi" w:hAnsi="Verdana" w:cstheme="minorBidi" w:hint="default"/>
        <w:i w:val="0"/>
        <w:color w:val="FF0000"/>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B3C3D72"/>
    <w:multiLevelType w:val="hybridMultilevel"/>
    <w:tmpl w:val="08EC92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3651D2"/>
    <w:multiLevelType w:val="hybridMultilevel"/>
    <w:tmpl w:val="6A6C37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EB452A9"/>
    <w:multiLevelType w:val="hybridMultilevel"/>
    <w:tmpl w:val="F4669E7A"/>
    <w:lvl w:ilvl="0" w:tplc="616257CE">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E40395"/>
    <w:multiLevelType w:val="hybridMultilevel"/>
    <w:tmpl w:val="4BC2E9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37E7FD2"/>
    <w:multiLevelType w:val="hybridMultilevel"/>
    <w:tmpl w:val="469082D6"/>
    <w:lvl w:ilvl="0" w:tplc="8E90AEE6">
      <w:numFmt w:val="bullet"/>
      <w:lvlText w:val="-"/>
      <w:lvlJc w:val="left"/>
      <w:pPr>
        <w:ind w:left="720" w:hanging="360"/>
      </w:pPr>
      <w:rPr>
        <w:rFonts w:ascii="Verdana" w:eastAsiaTheme="minorHAnsi" w:hAnsi="Verdana"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525C5287"/>
    <w:multiLevelType w:val="hybridMultilevel"/>
    <w:tmpl w:val="B880A35E"/>
    <w:lvl w:ilvl="0" w:tplc="E7761C00">
      <w:start w:val="1"/>
      <w:numFmt w:val="lowerLetter"/>
      <w:lvlText w:val="%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87E1B6D"/>
    <w:multiLevelType w:val="hybridMultilevel"/>
    <w:tmpl w:val="B426C992"/>
    <w:lvl w:ilvl="0" w:tplc="C1F6AB66">
      <w:numFmt w:val="bullet"/>
      <w:lvlText w:val="-"/>
      <w:lvlJc w:val="left"/>
      <w:pPr>
        <w:ind w:left="720" w:hanging="360"/>
      </w:pPr>
      <w:rPr>
        <w:rFonts w:ascii="Georgia" w:eastAsia="Calibri" w:hAnsi="Georg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22A29FC"/>
    <w:multiLevelType w:val="hybridMultilevel"/>
    <w:tmpl w:val="B8062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EFA13F2"/>
    <w:multiLevelType w:val="hybridMultilevel"/>
    <w:tmpl w:val="E3C47AEA"/>
    <w:lvl w:ilvl="0" w:tplc="F95E28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2"/>
  </w:num>
  <w:num w:numId="3">
    <w:abstractNumId w:val="0"/>
  </w:num>
  <w:num w:numId="4">
    <w:abstractNumId w:val="16"/>
  </w:num>
  <w:num w:numId="5">
    <w:abstractNumId w:val="8"/>
  </w:num>
  <w:num w:numId="6">
    <w:abstractNumId w:val="10"/>
  </w:num>
  <w:num w:numId="7">
    <w:abstractNumId w:val="15"/>
  </w:num>
  <w:num w:numId="8">
    <w:abstractNumId w:val="13"/>
  </w:num>
  <w:num w:numId="9">
    <w:abstractNumId w:val="9"/>
  </w:num>
  <w:num w:numId="10">
    <w:abstractNumId w:val="7"/>
  </w:num>
  <w:num w:numId="11">
    <w:abstractNumId w:val="17"/>
  </w:num>
  <w:num w:numId="12">
    <w:abstractNumId w:val="2"/>
  </w:num>
  <w:num w:numId="13">
    <w:abstractNumId w:val="3"/>
  </w:num>
  <w:num w:numId="14">
    <w:abstractNumId w:val="1"/>
  </w:num>
  <w:num w:numId="15">
    <w:abstractNumId w:val="11"/>
  </w:num>
  <w:num w:numId="16">
    <w:abstractNumId w:val="14"/>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FC"/>
    <w:rsid w:val="00027D10"/>
    <w:rsid w:val="0003340B"/>
    <w:rsid w:val="000401FE"/>
    <w:rsid w:val="00055059"/>
    <w:rsid w:val="000A2C8A"/>
    <w:rsid w:val="000B24DC"/>
    <w:rsid w:val="000C6D49"/>
    <w:rsid w:val="000F1B8E"/>
    <w:rsid w:val="000F2314"/>
    <w:rsid w:val="001231A8"/>
    <w:rsid w:val="001346EF"/>
    <w:rsid w:val="0015285E"/>
    <w:rsid w:val="00154B47"/>
    <w:rsid w:val="00160C39"/>
    <w:rsid w:val="001831FA"/>
    <w:rsid w:val="00194EA1"/>
    <w:rsid w:val="001A2677"/>
    <w:rsid w:val="001B5309"/>
    <w:rsid w:val="001D3762"/>
    <w:rsid w:val="001E10D6"/>
    <w:rsid w:val="001E11BC"/>
    <w:rsid w:val="00245C62"/>
    <w:rsid w:val="00266950"/>
    <w:rsid w:val="00270914"/>
    <w:rsid w:val="0028043C"/>
    <w:rsid w:val="002872BA"/>
    <w:rsid w:val="002A19A8"/>
    <w:rsid w:val="002A4349"/>
    <w:rsid w:val="00312298"/>
    <w:rsid w:val="003363D1"/>
    <w:rsid w:val="00344BBB"/>
    <w:rsid w:val="00346EF5"/>
    <w:rsid w:val="0039020D"/>
    <w:rsid w:val="00393435"/>
    <w:rsid w:val="004204DC"/>
    <w:rsid w:val="004262AE"/>
    <w:rsid w:val="0045262C"/>
    <w:rsid w:val="00485C7B"/>
    <w:rsid w:val="004923A4"/>
    <w:rsid w:val="004B1D04"/>
    <w:rsid w:val="004C4239"/>
    <w:rsid w:val="004D517F"/>
    <w:rsid w:val="004E5C1A"/>
    <w:rsid w:val="00503C1B"/>
    <w:rsid w:val="0051686C"/>
    <w:rsid w:val="005630B7"/>
    <w:rsid w:val="00571D1D"/>
    <w:rsid w:val="00582B8C"/>
    <w:rsid w:val="005B63FE"/>
    <w:rsid w:val="005C4517"/>
    <w:rsid w:val="00617E11"/>
    <w:rsid w:val="006270C5"/>
    <w:rsid w:val="00657FD0"/>
    <w:rsid w:val="006745D9"/>
    <w:rsid w:val="00676468"/>
    <w:rsid w:val="006B22FC"/>
    <w:rsid w:val="006D003E"/>
    <w:rsid w:val="0070742C"/>
    <w:rsid w:val="00760C10"/>
    <w:rsid w:val="007774DF"/>
    <w:rsid w:val="00790379"/>
    <w:rsid w:val="007B6EE4"/>
    <w:rsid w:val="0081730D"/>
    <w:rsid w:val="008346F0"/>
    <w:rsid w:val="0083522B"/>
    <w:rsid w:val="00840FA6"/>
    <w:rsid w:val="00843325"/>
    <w:rsid w:val="00853AD8"/>
    <w:rsid w:val="00890DB8"/>
    <w:rsid w:val="008A76A6"/>
    <w:rsid w:val="008A7FAB"/>
    <w:rsid w:val="008B15C8"/>
    <w:rsid w:val="008D5A04"/>
    <w:rsid w:val="008F57C4"/>
    <w:rsid w:val="00915271"/>
    <w:rsid w:val="0093783D"/>
    <w:rsid w:val="00962592"/>
    <w:rsid w:val="00995551"/>
    <w:rsid w:val="009D56C4"/>
    <w:rsid w:val="009E1283"/>
    <w:rsid w:val="009E6F3A"/>
    <w:rsid w:val="009F2AAE"/>
    <w:rsid w:val="00A1606E"/>
    <w:rsid w:val="00A168DD"/>
    <w:rsid w:val="00A345CE"/>
    <w:rsid w:val="00A83786"/>
    <w:rsid w:val="00AA6A17"/>
    <w:rsid w:val="00AC4B73"/>
    <w:rsid w:val="00AC6B51"/>
    <w:rsid w:val="00B05B06"/>
    <w:rsid w:val="00B10EA8"/>
    <w:rsid w:val="00B14795"/>
    <w:rsid w:val="00B63C2D"/>
    <w:rsid w:val="00B67338"/>
    <w:rsid w:val="00B72082"/>
    <w:rsid w:val="00B82911"/>
    <w:rsid w:val="00BB2952"/>
    <w:rsid w:val="00BD496D"/>
    <w:rsid w:val="00C75AB9"/>
    <w:rsid w:val="00C86BB2"/>
    <w:rsid w:val="00CC5502"/>
    <w:rsid w:val="00CE56CD"/>
    <w:rsid w:val="00D00C4E"/>
    <w:rsid w:val="00D01E9D"/>
    <w:rsid w:val="00D142D1"/>
    <w:rsid w:val="00D23786"/>
    <w:rsid w:val="00D35A02"/>
    <w:rsid w:val="00D47667"/>
    <w:rsid w:val="00D52938"/>
    <w:rsid w:val="00D81983"/>
    <w:rsid w:val="00D97410"/>
    <w:rsid w:val="00DB4EBE"/>
    <w:rsid w:val="00DD1A0B"/>
    <w:rsid w:val="00DE06A0"/>
    <w:rsid w:val="00E16FA8"/>
    <w:rsid w:val="00E25221"/>
    <w:rsid w:val="00E47461"/>
    <w:rsid w:val="00E60A81"/>
    <w:rsid w:val="00EA33BD"/>
    <w:rsid w:val="00EC3C50"/>
    <w:rsid w:val="00ED60F7"/>
    <w:rsid w:val="00EE6A9E"/>
    <w:rsid w:val="00EF6E00"/>
    <w:rsid w:val="00F02BEA"/>
    <w:rsid w:val="00F04108"/>
    <w:rsid w:val="00F15744"/>
    <w:rsid w:val="00F74EA5"/>
    <w:rsid w:val="00F8435E"/>
    <w:rsid w:val="00F93992"/>
    <w:rsid w:val="00FA01C8"/>
    <w:rsid w:val="49A736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D52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Pa4">
    <w:name w:val="Pa4"/>
    <w:basedOn w:val="Normln"/>
    <w:next w:val="Normln"/>
    <w:uiPriority w:val="99"/>
    <w:rsid w:val="001E11BC"/>
    <w:pPr>
      <w:autoSpaceDE w:val="0"/>
      <w:autoSpaceDN w:val="0"/>
      <w:adjustRightInd w:val="0"/>
      <w:spacing w:after="0" w:line="281" w:lineRule="atLeast"/>
      <w:jc w:val="left"/>
    </w:pPr>
    <w:rPr>
      <w:rFonts w:ascii="Century Gothic" w:hAnsi="Century Gothic"/>
      <w:szCs w:val="24"/>
    </w:rPr>
  </w:style>
  <w:style w:type="paragraph" w:customStyle="1" w:styleId="Pa18">
    <w:name w:val="Pa18"/>
    <w:basedOn w:val="Normln"/>
    <w:next w:val="Normln"/>
    <w:uiPriority w:val="99"/>
    <w:rsid w:val="001E11BC"/>
    <w:pPr>
      <w:autoSpaceDE w:val="0"/>
      <w:autoSpaceDN w:val="0"/>
      <w:adjustRightInd w:val="0"/>
      <w:spacing w:after="0" w:line="221" w:lineRule="atLeast"/>
      <w:jc w:val="left"/>
    </w:pPr>
    <w:rPr>
      <w:rFonts w:ascii="Century Gothic" w:hAnsi="Century Gothic"/>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22FC"/>
    <w:pPr>
      <w:spacing w:line="360" w:lineRule="auto"/>
      <w:jc w:val="both"/>
    </w:pPr>
    <w:rPr>
      <w:rFonts w:ascii="Times New Roman" w:hAnsi="Times New Roman"/>
      <w:sz w:val="24"/>
    </w:rPr>
  </w:style>
  <w:style w:type="paragraph" w:styleId="Nadpis3">
    <w:name w:val="heading 3"/>
    <w:basedOn w:val="Normln"/>
    <w:link w:val="Nadpis3Char"/>
    <w:uiPriority w:val="9"/>
    <w:qFormat/>
    <w:rsid w:val="006B22FC"/>
    <w:pPr>
      <w:spacing w:before="100" w:beforeAutospacing="1" w:after="100" w:afterAutospacing="1" w:line="240" w:lineRule="auto"/>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B22FC"/>
    <w:rPr>
      <w:rFonts w:ascii="Times New Roman" w:eastAsia="Times New Roman" w:hAnsi="Times New Roman" w:cs="Times New Roman"/>
      <w:b/>
      <w:bCs/>
      <w:sz w:val="27"/>
      <w:szCs w:val="27"/>
      <w:lang w:eastAsia="cs-CZ"/>
    </w:rPr>
  </w:style>
  <w:style w:type="paragraph" w:styleId="Normlnweb">
    <w:name w:val="Normal (Web)"/>
    <w:basedOn w:val="Normln"/>
    <w:unhideWhenUsed/>
    <w:rsid w:val="006B22FC"/>
    <w:pPr>
      <w:spacing w:before="100" w:beforeAutospacing="1" w:after="100" w:afterAutospacing="1" w:line="240" w:lineRule="auto"/>
      <w:jc w:val="left"/>
    </w:pPr>
    <w:rPr>
      <w:rFonts w:eastAsiaTheme="minorEastAsia" w:cs="Times New Roman"/>
      <w:szCs w:val="24"/>
      <w:lang w:eastAsia="cs-CZ"/>
    </w:rPr>
  </w:style>
  <w:style w:type="table" w:styleId="Mkatabulky">
    <w:name w:val="Table Grid"/>
    <w:basedOn w:val="Normlntabulka"/>
    <w:uiPriority w:val="59"/>
    <w:rsid w:val="006B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B22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B22FC"/>
    <w:rPr>
      <w:rFonts w:ascii="Times New Roman" w:hAnsi="Times New Roman"/>
      <w:sz w:val="24"/>
    </w:rPr>
  </w:style>
  <w:style w:type="paragraph" w:styleId="Zpat">
    <w:name w:val="footer"/>
    <w:basedOn w:val="Normln"/>
    <w:link w:val="ZpatChar"/>
    <w:uiPriority w:val="99"/>
    <w:unhideWhenUsed/>
    <w:rsid w:val="006B22FC"/>
    <w:pPr>
      <w:tabs>
        <w:tab w:val="center" w:pos="4536"/>
        <w:tab w:val="right" w:pos="9072"/>
      </w:tabs>
      <w:spacing w:after="0" w:line="240" w:lineRule="auto"/>
    </w:pPr>
  </w:style>
  <w:style w:type="character" w:customStyle="1" w:styleId="ZpatChar">
    <w:name w:val="Zápatí Char"/>
    <w:basedOn w:val="Standardnpsmoodstavce"/>
    <w:link w:val="Zpat"/>
    <w:uiPriority w:val="99"/>
    <w:rsid w:val="006B22FC"/>
    <w:rPr>
      <w:rFonts w:ascii="Times New Roman" w:hAnsi="Times New Roman"/>
      <w:sz w:val="24"/>
    </w:rPr>
  </w:style>
  <w:style w:type="paragraph" w:styleId="Odstavecseseznamem">
    <w:name w:val="List Paragraph"/>
    <w:basedOn w:val="Normln"/>
    <w:uiPriority w:val="34"/>
    <w:qFormat/>
    <w:rsid w:val="006B22FC"/>
    <w:pPr>
      <w:spacing w:before="120" w:after="120"/>
      <w:ind w:left="720"/>
      <w:contextualSpacing/>
    </w:pPr>
  </w:style>
  <w:style w:type="character" w:styleId="Hypertextovodkaz">
    <w:name w:val="Hyperlink"/>
    <w:basedOn w:val="Standardnpsmoodstavce"/>
    <w:uiPriority w:val="99"/>
    <w:unhideWhenUsed/>
    <w:rsid w:val="006B22FC"/>
    <w:rPr>
      <w:color w:val="0000FF"/>
      <w:u w:val="single"/>
    </w:rPr>
  </w:style>
  <w:style w:type="paragraph" w:styleId="Textbubliny">
    <w:name w:val="Balloon Text"/>
    <w:basedOn w:val="Normln"/>
    <w:link w:val="TextbublinyChar"/>
    <w:uiPriority w:val="99"/>
    <w:semiHidden/>
    <w:unhideWhenUsed/>
    <w:rsid w:val="006B22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B22FC"/>
    <w:rPr>
      <w:rFonts w:ascii="Tahoma" w:hAnsi="Tahoma" w:cs="Tahoma"/>
      <w:sz w:val="16"/>
      <w:szCs w:val="16"/>
    </w:rPr>
  </w:style>
  <w:style w:type="character" w:styleId="Sledovanodkaz">
    <w:name w:val="FollowedHyperlink"/>
    <w:basedOn w:val="Standardnpsmoodstavce"/>
    <w:uiPriority w:val="99"/>
    <w:semiHidden/>
    <w:unhideWhenUsed/>
    <w:rsid w:val="000C6D49"/>
    <w:rPr>
      <w:color w:val="800080" w:themeColor="followedHyperlink"/>
      <w:u w:val="single"/>
    </w:rPr>
  </w:style>
  <w:style w:type="character" w:styleId="Zvraznn">
    <w:name w:val="Emphasis"/>
    <w:basedOn w:val="Standardnpsmoodstavce"/>
    <w:uiPriority w:val="20"/>
    <w:qFormat/>
    <w:rsid w:val="003363D1"/>
    <w:rPr>
      <w:i/>
      <w:iCs/>
    </w:rPr>
  </w:style>
  <w:style w:type="character" w:styleId="Odkaznakoment">
    <w:name w:val="annotation reference"/>
    <w:basedOn w:val="Standardnpsmoodstavce"/>
    <w:uiPriority w:val="99"/>
    <w:semiHidden/>
    <w:unhideWhenUsed/>
    <w:rsid w:val="008A76A6"/>
    <w:rPr>
      <w:sz w:val="16"/>
      <w:szCs w:val="16"/>
    </w:rPr>
  </w:style>
  <w:style w:type="paragraph" w:styleId="Textkomente">
    <w:name w:val="annotation text"/>
    <w:basedOn w:val="Normln"/>
    <w:link w:val="TextkomenteChar"/>
    <w:uiPriority w:val="99"/>
    <w:semiHidden/>
    <w:unhideWhenUsed/>
    <w:rsid w:val="008A76A6"/>
    <w:pPr>
      <w:spacing w:line="240" w:lineRule="auto"/>
    </w:pPr>
    <w:rPr>
      <w:sz w:val="20"/>
      <w:szCs w:val="20"/>
    </w:rPr>
  </w:style>
  <w:style w:type="character" w:customStyle="1" w:styleId="TextkomenteChar">
    <w:name w:val="Text komentáře Char"/>
    <w:basedOn w:val="Standardnpsmoodstavce"/>
    <w:link w:val="Textkomente"/>
    <w:uiPriority w:val="99"/>
    <w:semiHidden/>
    <w:rsid w:val="008A76A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8A76A6"/>
    <w:rPr>
      <w:b/>
      <w:bCs/>
    </w:rPr>
  </w:style>
  <w:style w:type="character" w:customStyle="1" w:styleId="PedmtkomenteChar">
    <w:name w:val="Předmět komentáře Char"/>
    <w:basedOn w:val="TextkomenteChar"/>
    <w:link w:val="Pedmtkomente"/>
    <w:uiPriority w:val="99"/>
    <w:semiHidden/>
    <w:rsid w:val="008A76A6"/>
    <w:rPr>
      <w:rFonts w:ascii="Times New Roman" w:hAnsi="Times New Roman"/>
      <w:b/>
      <w:bCs/>
      <w:sz w:val="20"/>
      <w:szCs w:val="20"/>
    </w:rPr>
  </w:style>
  <w:style w:type="paragraph" w:customStyle="1" w:styleId="Pa4">
    <w:name w:val="Pa4"/>
    <w:basedOn w:val="Normln"/>
    <w:next w:val="Normln"/>
    <w:uiPriority w:val="99"/>
    <w:rsid w:val="001E11BC"/>
    <w:pPr>
      <w:autoSpaceDE w:val="0"/>
      <w:autoSpaceDN w:val="0"/>
      <w:adjustRightInd w:val="0"/>
      <w:spacing w:after="0" w:line="281" w:lineRule="atLeast"/>
      <w:jc w:val="left"/>
    </w:pPr>
    <w:rPr>
      <w:rFonts w:ascii="Century Gothic" w:hAnsi="Century Gothic"/>
      <w:szCs w:val="24"/>
    </w:rPr>
  </w:style>
  <w:style w:type="paragraph" w:customStyle="1" w:styleId="Pa18">
    <w:name w:val="Pa18"/>
    <w:basedOn w:val="Normln"/>
    <w:next w:val="Normln"/>
    <w:uiPriority w:val="99"/>
    <w:rsid w:val="001E11BC"/>
    <w:pPr>
      <w:autoSpaceDE w:val="0"/>
      <w:autoSpaceDN w:val="0"/>
      <w:adjustRightInd w:val="0"/>
      <w:spacing w:after="0" w:line="221" w:lineRule="atLeast"/>
      <w:jc w:val="left"/>
    </w:pPr>
    <w:rPr>
      <w:rFonts w:ascii="Century Gothic" w:hAnsi="Century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42">
      <w:bodyDiv w:val="1"/>
      <w:marLeft w:val="0"/>
      <w:marRight w:val="0"/>
      <w:marTop w:val="0"/>
      <w:marBottom w:val="0"/>
      <w:divBdr>
        <w:top w:val="none" w:sz="0" w:space="0" w:color="auto"/>
        <w:left w:val="none" w:sz="0" w:space="0" w:color="auto"/>
        <w:bottom w:val="none" w:sz="0" w:space="0" w:color="auto"/>
        <w:right w:val="none" w:sz="0" w:space="0" w:color="auto"/>
      </w:divBdr>
    </w:div>
    <w:div w:id="175734586">
      <w:bodyDiv w:val="1"/>
      <w:marLeft w:val="0"/>
      <w:marRight w:val="0"/>
      <w:marTop w:val="0"/>
      <w:marBottom w:val="0"/>
      <w:divBdr>
        <w:top w:val="none" w:sz="0" w:space="0" w:color="auto"/>
        <w:left w:val="none" w:sz="0" w:space="0" w:color="auto"/>
        <w:bottom w:val="none" w:sz="0" w:space="0" w:color="auto"/>
        <w:right w:val="none" w:sz="0" w:space="0" w:color="auto"/>
      </w:divBdr>
    </w:div>
    <w:div w:id="260918077">
      <w:bodyDiv w:val="1"/>
      <w:marLeft w:val="0"/>
      <w:marRight w:val="0"/>
      <w:marTop w:val="0"/>
      <w:marBottom w:val="0"/>
      <w:divBdr>
        <w:top w:val="none" w:sz="0" w:space="0" w:color="auto"/>
        <w:left w:val="none" w:sz="0" w:space="0" w:color="auto"/>
        <w:bottom w:val="none" w:sz="0" w:space="0" w:color="auto"/>
        <w:right w:val="none" w:sz="0" w:space="0" w:color="auto"/>
      </w:divBdr>
      <w:divsChild>
        <w:div w:id="2032603033">
          <w:marLeft w:val="0"/>
          <w:marRight w:val="0"/>
          <w:marTop w:val="0"/>
          <w:marBottom w:val="0"/>
          <w:divBdr>
            <w:top w:val="none" w:sz="0" w:space="0" w:color="auto"/>
            <w:left w:val="none" w:sz="0" w:space="0" w:color="auto"/>
            <w:bottom w:val="none" w:sz="0" w:space="0" w:color="auto"/>
            <w:right w:val="none" w:sz="0" w:space="0" w:color="auto"/>
          </w:divBdr>
        </w:div>
        <w:div w:id="2010911238">
          <w:marLeft w:val="0"/>
          <w:marRight w:val="0"/>
          <w:marTop w:val="0"/>
          <w:marBottom w:val="0"/>
          <w:divBdr>
            <w:top w:val="none" w:sz="0" w:space="0" w:color="auto"/>
            <w:left w:val="none" w:sz="0" w:space="0" w:color="auto"/>
            <w:bottom w:val="none" w:sz="0" w:space="0" w:color="auto"/>
            <w:right w:val="none" w:sz="0" w:space="0" w:color="auto"/>
          </w:divBdr>
        </w:div>
      </w:divsChild>
    </w:div>
    <w:div w:id="529338159">
      <w:bodyDiv w:val="1"/>
      <w:marLeft w:val="0"/>
      <w:marRight w:val="0"/>
      <w:marTop w:val="0"/>
      <w:marBottom w:val="0"/>
      <w:divBdr>
        <w:top w:val="none" w:sz="0" w:space="0" w:color="auto"/>
        <w:left w:val="none" w:sz="0" w:space="0" w:color="auto"/>
        <w:bottom w:val="none" w:sz="0" w:space="0" w:color="auto"/>
        <w:right w:val="none" w:sz="0" w:space="0" w:color="auto"/>
      </w:divBdr>
      <w:divsChild>
        <w:div w:id="830025901">
          <w:marLeft w:val="0"/>
          <w:marRight w:val="0"/>
          <w:marTop w:val="0"/>
          <w:marBottom w:val="0"/>
          <w:divBdr>
            <w:top w:val="none" w:sz="0" w:space="0" w:color="auto"/>
            <w:left w:val="none" w:sz="0" w:space="0" w:color="auto"/>
            <w:bottom w:val="none" w:sz="0" w:space="0" w:color="auto"/>
            <w:right w:val="none" w:sz="0" w:space="0" w:color="auto"/>
          </w:divBdr>
        </w:div>
        <w:div w:id="1678770207">
          <w:marLeft w:val="0"/>
          <w:marRight w:val="0"/>
          <w:marTop w:val="0"/>
          <w:marBottom w:val="0"/>
          <w:divBdr>
            <w:top w:val="none" w:sz="0" w:space="0" w:color="auto"/>
            <w:left w:val="none" w:sz="0" w:space="0" w:color="auto"/>
            <w:bottom w:val="none" w:sz="0" w:space="0" w:color="auto"/>
            <w:right w:val="none" w:sz="0" w:space="0" w:color="auto"/>
          </w:divBdr>
        </w:div>
      </w:divsChild>
    </w:div>
    <w:div w:id="550654495">
      <w:bodyDiv w:val="1"/>
      <w:marLeft w:val="0"/>
      <w:marRight w:val="0"/>
      <w:marTop w:val="0"/>
      <w:marBottom w:val="0"/>
      <w:divBdr>
        <w:top w:val="none" w:sz="0" w:space="0" w:color="auto"/>
        <w:left w:val="none" w:sz="0" w:space="0" w:color="auto"/>
        <w:bottom w:val="none" w:sz="0" w:space="0" w:color="auto"/>
        <w:right w:val="none" w:sz="0" w:space="0" w:color="auto"/>
      </w:divBdr>
    </w:div>
    <w:div w:id="831877092">
      <w:bodyDiv w:val="1"/>
      <w:marLeft w:val="0"/>
      <w:marRight w:val="0"/>
      <w:marTop w:val="0"/>
      <w:marBottom w:val="0"/>
      <w:divBdr>
        <w:top w:val="none" w:sz="0" w:space="0" w:color="auto"/>
        <w:left w:val="none" w:sz="0" w:space="0" w:color="auto"/>
        <w:bottom w:val="none" w:sz="0" w:space="0" w:color="auto"/>
        <w:right w:val="none" w:sz="0" w:space="0" w:color="auto"/>
      </w:divBdr>
    </w:div>
    <w:div w:id="1307586434">
      <w:bodyDiv w:val="1"/>
      <w:marLeft w:val="0"/>
      <w:marRight w:val="0"/>
      <w:marTop w:val="0"/>
      <w:marBottom w:val="0"/>
      <w:divBdr>
        <w:top w:val="none" w:sz="0" w:space="0" w:color="auto"/>
        <w:left w:val="none" w:sz="0" w:space="0" w:color="auto"/>
        <w:bottom w:val="none" w:sz="0" w:space="0" w:color="auto"/>
        <w:right w:val="none" w:sz="0" w:space="0" w:color="auto"/>
      </w:divBdr>
    </w:div>
    <w:div w:id="17432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inkluzivniskola.cz" TargetMode="External"/><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UHRUZACKTJEK-540971305-189084</_dlc_DocId>
    <_dlc_DocIdUrl xmlns="889b5d77-561b-4745-9149-1638f0c8024a">
      <Url>https://metaops.sharepoint.com/sites/disk/_layouts/15/DocIdRedir.aspx?ID=UHRUZACKTJEK-540971305-189084</Url>
      <Description>UHRUZACKTJEK-540971305-189084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40427-8DA7-446D-AAB5-334DC8818DD2}">
  <ds:schemaRefs>
    <ds:schemaRef ds:uri="http://schemas.microsoft.com/sharepoint/events"/>
  </ds:schemaRefs>
</ds:datastoreItem>
</file>

<file path=customXml/itemProps2.xml><?xml version="1.0" encoding="utf-8"?>
<ds:datastoreItem xmlns:ds="http://schemas.openxmlformats.org/officeDocument/2006/customXml" ds:itemID="{24ABC401-5EC7-47F5-944F-8D4A2A5FC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ED383E-67A4-4B2E-A566-444E8E53B068}">
  <ds:schemaRef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c2a121c6-94b7-4d58-84be-104b400a7aae"/>
    <ds:schemaRef ds:uri="889b5d77-561b-4745-9149-1638f0c8024a"/>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17CBF4F3-F10E-45B0-A422-D6F09EF7788B}">
  <ds:schemaRefs>
    <ds:schemaRef ds:uri="http://schemas.microsoft.com/sharepoint/v3/contenttype/forms"/>
  </ds:schemaRefs>
</ds:datastoreItem>
</file>

<file path=customXml/itemProps5.xml><?xml version="1.0" encoding="utf-8"?>
<ds:datastoreItem xmlns:ds="http://schemas.openxmlformats.org/officeDocument/2006/customXml" ds:itemID="{3425BC2D-C394-4B8C-937D-E93E6D74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1084</Words>
  <Characters>6399</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MÍŠAJ</dc:creator>
  <cp:lastModifiedBy>MÍŠAJ</cp:lastModifiedBy>
  <cp:revision>8</cp:revision>
  <cp:lastPrinted>2018-01-10T14:49:00Z</cp:lastPrinted>
  <dcterms:created xsi:type="dcterms:W3CDTF">2018-12-15T23:50:00Z</dcterms:created>
  <dcterms:modified xsi:type="dcterms:W3CDTF">2019-06-27T11:48:00Z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0x0101009F736B4675EEC344B61253627766E4A5</vt:lpwstr>
  </property>
  <property fmtid="{D5CDD505-2E9C-101B-9397-08002B2CF9AE}" pid="3" name="_dlc_DocIdItemGuid">
    <vt:lpwstr>4aa42bf9-3fbe-40ae-9fc2-246db344f996</vt:lpwstr>
  </property>
  <property fmtid="{D5CDD505-2E9C-101B-9397-08002B2CF9AE}" pid="4" name="AuthorIds_UIVersion_1024">
    <vt:lpwstr>94</vt:lpwstr>
  </property>
</Properties>
</file>