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AAF3D" w14:textId="77777777" w:rsidR="0009533D" w:rsidRPr="0009533D" w:rsidRDefault="003C1A69" w:rsidP="0009533D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8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. Výuka a rozvrh hodin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/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602E4D">
        <w:rPr>
          <w:rFonts w:asciiTheme="minorHAnsi" w:hAnsiTheme="minorHAnsi" w:cs="Arial"/>
          <w:b/>
          <w:bCs/>
          <w:color w:val="0070C0"/>
          <w:sz w:val="28"/>
          <w:szCs w:val="28"/>
          <w:u w:val="single"/>
        </w:rPr>
        <w:t xml:space="preserve">Studiile </w:t>
      </w:r>
      <w:r w:rsidR="00602E4D">
        <w:rPr>
          <w:rFonts w:asciiTheme="minorHAnsi" w:hAnsiTheme="minorHAnsi" w:cs="Arial"/>
          <w:b/>
          <w:bCs/>
          <w:color w:val="0070C0"/>
          <w:sz w:val="28"/>
          <w:szCs w:val="28"/>
          <w:u w:val="single"/>
          <w:lang w:val="ro-RO"/>
        </w:rPr>
        <w:t>și orarul lecțiilor</w:t>
      </w:r>
    </w:p>
    <w:p w14:paraId="4D7AAF3E" w14:textId="77777777" w:rsidR="0009533D" w:rsidRPr="0009533D" w:rsidRDefault="0009533D" w:rsidP="0009533D">
      <w:pPr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Organizace školního dne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602E4D">
        <w:rPr>
          <w:rFonts w:asciiTheme="minorHAnsi" w:hAnsiTheme="minorHAnsi" w:cs="Arial"/>
          <w:b/>
          <w:bCs/>
          <w:color w:val="0070C0"/>
          <w:u w:val="single"/>
        </w:rPr>
        <w:t>Organizarea zilei școlare</w:t>
      </w:r>
    </w:p>
    <w:p w14:paraId="4D7AAF3F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>Vyučování začíná zpravidla v 8:00. Na prvním stupni obvykle končí ve 12:35. Na druhém stupni mají žáci již odpolední vyučování. Po vyučování a někdy i před vyučováním mohou žáci prvního stupně navštěvovat školní družinu.</w:t>
      </w:r>
    </w:p>
    <w:p w14:paraId="4D7AAF40" w14:textId="77777777" w:rsidR="0009533D" w:rsidRPr="0009533D" w:rsidRDefault="0009533D" w:rsidP="0009533D">
      <w:pPr>
        <w:rPr>
          <w:rFonts w:asciiTheme="minorHAnsi" w:eastAsia="Verdana" w:hAnsiTheme="minorHAnsi" w:cs="Verdana"/>
          <w:sz w:val="22"/>
        </w:rPr>
      </w:pPr>
      <w:r w:rsidRPr="0009533D">
        <w:rPr>
          <w:rFonts w:asciiTheme="minorHAnsi" w:hAnsiTheme="minorHAnsi" w:cs="Arial"/>
        </w:rPr>
        <w:t>Vyučovací hodiny trvají většinou 45 minut, poté následuje 10 minutová přestávka. Od 9:40 do</w:t>
      </w:r>
      <w:r w:rsidR="00F24185">
        <w:rPr>
          <w:rFonts w:asciiTheme="minorHAnsi" w:hAnsiTheme="minorHAnsi" w:cs="Arial"/>
        </w:rPr>
        <w:t> </w:t>
      </w:r>
      <w:r w:rsidRPr="0009533D">
        <w:rPr>
          <w:rFonts w:asciiTheme="minorHAnsi" w:hAnsiTheme="minorHAnsi" w:cs="Arial"/>
        </w:rPr>
        <w:t>10:00 bývá velká přestávka. Přestávka na oběd bývá kolem 12:00 a obvykle trvá celou vyučovací hodinu.</w:t>
      </w:r>
    </w:p>
    <w:p w14:paraId="4D7AAF41" w14:textId="77777777" w:rsidR="0009533D" w:rsidRPr="0009533D" w:rsidRDefault="00602E4D" w:rsidP="0009533D">
      <w:pPr>
        <w:rPr>
          <w:rFonts w:asciiTheme="minorHAnsi" w:hAnsiTheme="minorHAnsi" w:cs="Arial"/>
          <w:color w:val="0070C0"/>
        </w:rPr>
      </w:pPr>
      <w:r>
        <w:rPr>
          <w:rFonts w:asciiTheme="minorHAnsi" w:hAnsiTheme="minorHAnsi" w:cs="Arial"/>
          <w:color w:val="0070C0"/>
        </w:rPr>
        <w:t>Lecțiile de obicei încep la ora</w:t>
      </w:r>
      <w:r w:rsidR="0009533D" w:rsidRPr="0009533D">
        <w:rPr>
          <w:rFonts w:asciiTheme="minorHAnsi" w:hAnsiTheme="minorHAnsi" w:cs="Arial"/>
          <w:color w:val="0070C0"/>
        </w:rPr>
        <w:t xml:space="preserve"> 8:00. </w:t>
      </w:r>
      <w:r>
        <w:rPr>
          <w:rFonts w:asciiTheme="minorHAnsi" w:hAnsiTheme="minorHAnsi" w:cs="Arial"/>
          <w:color w:val="0070C0"/>
        </w:rPr>
        <w:t>În clasele primare orarul</w:t>
      </w:r>
      <w:r w:rsidR="00AF5C31">
        <w:rPr>
          <w:rFonts w:asciiTheme="minorHAnsi" w:hAnsiTheme="minorHAnsi" w:cs="Arial"/>
          <w:color w:val="0070C0"/>
        </w:rPr>
        <w:t xml:space="preserve"> se încheie</w:t>
      </w:r>
      <w:r>
        <w:rPr>
          <w:rFonts w:asciiTheme="minorHAnsi" w:hAnsiTheme="minorHAnsi" w:cs="Arial"/>
          <w:color w:val="0070C0"/>
        </w:rPr>
        <w:t xml:space="preserve"> la </w:t>
      </w:r>
      <w:r w:rsidR="0009533D" w:rsidRPr="0009533D">
        <w:rPr>
          <w:rFonts w:asciiTheme="minorHAnsi" w:hAnsiTheme="minorHAnsi" w:cs="Arial"/>
          <w:color w:val="0070C0"/>
        </w:rPr>
        <w:t xml:space="preserve">12:35. </w:t>
      </w:r>
      <w:r>
        <w:rPr>
          <w:rFonts w:asciiTheme="minorHAnsi" w:hAnsiTheme="minorHAnsi" w:cs="Arial"/>
          <w:color w:val="0070C0"/>
        </w:rPr>
        <w:t xml:space="preserve">În cel de-al doilea nivel elevii au lecții și după </w:t>
      </w:r>
      <w:r w:rsidR="00AF5C31">
        <w:rPr>
          <w:rFonts w:asciiTheme="minorHAnsi" w:hAnsiTheme="minorHAnsi" w:cs="Arial"/>
          <w:color w:val="0070C0"/>
        </w:rPr>
        <w:t>amiază</w:t>
      </w:r>
      <w:r>
        <w:rPr>
          <w:rFonts w:asciiTheme="minorHAnsi" w:hAnsiTheme="minorHAnsi" w:cs="Arial"/>
          <w:color w:val="0070C0"/>
        </w:rPr>
        <w:t xml:space="preserve">. Uneori înainte sau după lecții elevii claselor primare frecventează </w:t>
      </w:r>
      <w:r w:rsidR="00AF5C31">
        <w:rPr>
          <w:rFonts w:asciiTheme="minorHAnsi" w:hAnsiTheme="minorHAnsi" w:cs="Arial"/>
          <w:color w:val="0070C0"/>
        </w:rPr>
        <w:t>programul după școală (after school).</w:t>
      </w:r>
    </w:p>
    <w:p w14:paraId="4D7AAF42" w14:textId="77777777" w:rsidR="0009533D" w:rsidRPr="0009533D" w:rsidRDefault="00AF5C31" w:rsidP="0009533D">
      <w:pPr>
        <w:spacing w:after="0"/>
        <w:rPr>
          <w:rFonts w:asciiTheme="minorHAnsi" w:eastAsia="Verdana" w:hAnsiTheme="minorHAnsi" w:cs="Verdana"/>
          <w:color w:val="0070C0"/>
          <w:sz w:val="22"/>
        </w:rPr>
      </w:pPr>
      <w:r>
        <w:rPr>
          <w:rFonts w:asciiTheme="minorHAnsi" w:hAnsiTheme="minorHAnsi" w:cs="Arial"/>
          <w:color w:val="0070C0"/>
        </w:rPr>
        <w:t xml:space="preserve">Lecțiile durează de obicei </w:t>
      </w:r>
      <w:r w:rsidR="0009533D" w:rsidRPr="0009533D">
        <w:rPr>
          <w:rFonts w:asciiTheme="minorHAnsi" w:hAnsiTheme="minorHAnsi" w:cs="Arial"/>
          <w:color w:val="0070C0"/>
        </w:rPr>
        <w:t>45 minut</w:t>
      </w:r>
      <w:r>
        <w:rPr>
          <w:rFonts w:asciiTheme="minorHAnsi" w:hAnsiTheme="minorHAnsi" w:cs="Arial"/>
          <w:color w:val="0070C0"/>
        </w:rPr>
        <w:t>e</w:t>
      </w:r>
      <w:r w:rsidR="0009533D" w:rsidRPr="0009533D">
        <w:rPr>
          <w:rFonts w:asciiTheme="minorHAnsi" w:hAnsiTheme="minorHAnsi" w:cs="Arial"/>
          <w:color w:val="0070C0"/>
        </w:rPr>
        <w:t xml:space="preserve">, </w:t>
      </w:r>
      <w:r>
        <w:rPr>
          <w:rFonts w:asciiTheme="minorHAnsi" w:hAnsiTheme="minorHAnsi" w:cs="Arial"/>
          <w:color w:val="0070C0"/>
        </w:rPr>
        <w:t xml:space="preserve">după care urmează o pauză de </w:t>
      </w:r>
      <w:r w:rsidR="0009533D" w:rsidRPr="0009533D">
        <w:rPr>
          <w:rFonts w:asciiTheme="minorHAnsi" w:hAnsiTheme="minorHAnsi" w:cs="Arial"/>
          <w:color w:val="0070C0"/>
        </w:rPr>
        <w:t>10 minut</w:t>
      </w:r>
      <w:r>
        <w:rPr>
          <w:rFonts w:asciiTheme="minorHAnsi" w:hAnsiTheme="minorHAnsi" w:cs="Arial"/>
          <w:color w:val="0070C0"/>
        </w:rPr>
        <w:t>e</w:t>
      </w:r>
      <w:r w:rsidR="0009533D" w:rsidRPr="0009533D">
        <w:rPr>
          <w:rFonts w:asciiTheme="minorHAnsi" w:hAnsiTheme="minorHAnsi" w:cs="Arial"/>
          <w:color w:val="0070C0"/>
        </w:rPr>
        <w:t xml:space="preserve">. </w:t>
      </w:r>
      <w:r>
        <w:rPr>
          <w:rFonts w:asciiTheme="minorHAnsi" w:hAnsiTheme="minorHAnsi" w:cs="Arial"/>
          <w:color w:val="0070C0"/>
        </w:rPr>
        <w:t xml:space="preserve">De la </w:t>
      </w:r>
      <w:r w:rsidR="0009533D" w:rsidRPr="0009533D">
        <w:rPr>
          <w:rFonts w:asciiTheme="minorHAnsi" w:hAnsiTheme="minorHAnsi" w:cs="Arial"/>
          <w:color w:val="0070C0"/>
        </w:rPr>
        <w:t xml:space="preserve"> 9:40 </w:t>
      </w:r>
      <w:r>
        <w:rPr>
          <w:rFonts w:asciiTheme="minorHAnsi" w:hAnsiTheme="minorHAnsi" w:cs="Arial"/>
          <w:color w:val="0070C0"/>
        </w:rPr>
        <w:t>până la</w:t>
      </w:r>
      <w:r w:rsidR="0009533D" w:rsidRPr="0009533D">
        <w:rPr>
          <w:rFonts w:asciiTheme="minorHAnsi" w:hAnsiTheme="minorHAnsi" w:cs="Arial"/>
          <w:color w:val="0070C0"/>
        </w:rPr>
        <w:t xml:space="preserve"> 10:00 </w:t>
      </w:r>
      <w:r>
        <w:rPr>
          <w:rFonts w:asciiTheme="minorHAnsi" w:hAnsiTheme="minorHAnsi" w:cs="Arial"/>
          <w:color w:val="0070C0"/>
        </w:rPr>
        <w:t>este pauza mare</w:t>
      </w:r>
      <w:r w:rsidR="0009533D" w:rsidRPr="0009533D">
        <w:rPr>
          <w:rFonts w:asciiTheme="minorHAnsi" w:hAnsiTheme="minorHAnsi" w:cs="Arial"/>
          <w:color w:val="0070C0"/>
        </w:rPr>
        <w:t>. P</w:t>
      </w:r>
      <w:r>
        <w:rPr>
          <w:rFonts w:asciiTheme="minorHAnsi" w:hAnsiTheme="minorHAnsi" w:cs="Arial"/>
          <w:color w:val="0070C0"/>
        </w:rPr>
        <w:t xml:space="preserve">auza de masă este de obicei în jur de ora </w:t>
      </w:r>
      <w:r w:rsidR="0009533D" w:rsidRPr="0009533D">
        <w:rPr>
          <w:rFonts w:asciiTheme="minorHAnsi" w:hAnsiTheme="minorHAnsi" w:cs="Arial"/>
          <w:color w:val="0070C0"/>
        </w:rPr>
        <w:t xml:space="preserve">12:00 </w:t>
      </w:r>
      <w:r>
        <w:rPr>
          <w:rFonts w:asciiTheme="minorHAnsi" w:hAnsiTheme="minorHAnsi" w:cs="Arial"/>
          <w:color w:val="0070C0"/>
        </w:rPr>
        <w:t>și durează o „oră“</w:t>
      </w:r>
      <w:r>
        <w:rPr>
          <w:rFonts w:asciiTheme="minorHAnsi" w:hAnsiTheme="minorHAnsi" w:cs="Arial"/>
          <w:color w:val="0070C0"/>
          <w:lang w:val="ro-RO"/>
        </w:rPr>
        <w:t xml:space="preserve"> de studii.</w:t>
      </w:r>
    </w:p>
    <w:p w14:paraId="4D7AAF43" w14:textId="77777777" w:rsidR="0009533D" w:rsidRPr="0009533D" w:rsidRDefault="0009533D" w:rsidP="0009533D">
      <w:pPr>
        <w:spacing w:after="0"/>
        <w:rPr>
          <w:rFonts w:asciiTheme="minorHAnsi" w:hAnsiTheme="minorHAnsi" w:cs="Arial"/>
          <w:color w:val="4F81BD" w:themeColor="accent1"/>
        </w:rPr>
      </w:pPr>
    </w:p>
    <w:p w14:paraId="4D7AAF44" w14:textId="77777777" w:rsidR="0009533D" w:rsidRPr="0009533D" w:rsidRDefault="0009533D" w:rsidP="0009533D">
      <w:pPr>
        <w:spacing w:after="0"/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Rozvrh hodin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AF5C31">
        <w:rPr>
          <w:rFonts w:asciiTheme="minorHAnsi" w:hAnsiTheme="minorHAnsi" w:cs="Arial"/>
          <w:b/>
          <w:bCs/>
          <w:color w:val="0070C0"/>
          <w:u w:val="single"/>
        </w:rPr>
        <w:t>Orarul lecțiilor</w:t>
      </w:r>
    </w:p>
    <w:p w14:paraId="4D7AAF45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 xml:space="preserve">Přesný rozvrh hodin dostávají žáci na začátku každého pololetí. Při nástupu vašeho dítěte do školy si o něj řekněte, pokud vám ho škola nepředloží. Připravili jsme pro vás formulář, který vám pomůže zorientovat se v časovém rozvržení vyučovacích hodin, začátku a konce výuky, přestávkách mezi jednotlivými předměty. </w:t>
      </w:r>
    </w:p>
    <w:p w14:paraId="4D7AAF46" w14:textId="77777777" w:rsidR="0009533D" w:rsidRPr="0009533D" w:rsidRDefault="00AF5C31" w:rsidP="0009533D">
      <w:pPr>
        <w:rPr>
          <w:rFonts w:asciiTheme="minorHAnsi" w:hAnsiTheme="minorHAnsi" w:cs="Arial"/>
        </w:rPr>
      </w:pPr>
      <w:r>
        <w:rPr>
          <w:rFonts w:asciiTheme="minorHAnsi" w:eastAsiaTheme="minorEastAsia" w:hAnsiTheme="minorHAnsi"/>
          <w:color w:val="0070C0"/>
          <w:szCs w:val="24"/>
        </w:rPr>
        <w:t>Elevii primesc orarul lecțiilor exact l</w:t>
      </w:r>
      <w:r w:rsidR="005E10E9">
        <w:rPr>
          <w:rFonts w:asciiTheme="minorHAnsi" w:eastAsiaTheme="minorEastAsia" w:hAnsiTheme="minorHAnsi"/>
          <w:color w:val="0070C0"/>
          <w:szCs w:val="24"/>
        </w:rPr>
        <w:t xml:space="preserve">a </w:t>
      </w:r>
      <w:r>
        <w:rPr>
          <w:rFonts w:asciiTheme="minorHAnsi" w:eastAsiaTheme="minorEastAsia" w:hAnsiTheme="minorHAnsi"/>
          <w:color w:val="0070C0"/>
          <w:szCs w:val="24"/>
        </w:rPr>
        <w:t xml:space="preserve">începutul fiecărui semestru. Când copilul dumneavoastră va începe să frecventeze școala, solicitați orarul dacă nu vă este propus de școală. </w:t>
      </w:r>
      <w:r w:rsidR="0009533D" w:rsidRPr="0009533D">
        <w:rPr>
          <w:rFonts w:asciiTheme="minorHAnsi" w:eastAsiaTheme="minorEastAsia" w:hAnsiTheme="minorHAnsi"/>
          <w:color w:val="0070C0"/>
          <w:szCs w:val="24"/>
        </w:rPr>
        <w:t xml:space="preserve"> </w:t>
      </w:r>
      <w:r>
        <w:rPr>
          <w:rFonts w:asciiTheme="minorHAnsi" w:eastAsiaTheme="minorEastAsia" w:hAnsiTheme="minorHAnsi"/>
          <w:color w:val="0070C0"/>
          <w:szCs w:val="24"/>
        </w:rPr>
        <w:t>Am pregătit pentru dvs. un formular care vă va ajuta să vă orientați cum sunt planificate lecțiile, începutul și sfârșitul lor sau pauzele între lecții</w:t>
      </w:r>
      <w:r w:rsidR="0009533D" w:rsidRPr="0009533D">
        <w:rPr>
          <w:rFonts w:asciiTheme="minorHAnsi" w:eastAsiaTheme="minorEastAsia" w:hAnsiTheme="minorHAnsi"/>
          <w:color w:val="0070C0"/>
          <w:szCs w:val="24"/>
        </w:rPr>
        <w:t>.</w:t>
      </w:r>
      <w:r w:rsidR="0009533D" w:rsidRPr="0009533D">
        <w:rPr>
          <w:rFonts w:asciiTheme="minorHAnsi" w:eastAsia="Verdana" w:hAnsiTheme="minorHAnsi" w:cs="Verdana"/>
          <w:sz w:val="22"/>
        </w:rPr>
        <w:t xml:space="preserve"> </w:t>
      </w:r>
    </w:p>
    <w:p w14:paraId="4D7AAF47" w14:textId="77777777" w:rsidR="000F1B8E" w:rsidRPr="0009533D" w:rsidRDefault="000F1B8E">
      <w:pPr>
        <w:spacing w:line="276" w:lineRule="auto"/>
        <w:jc w:val="left"/>
        <w:rPr>
          <w:rFonts w:asciiTheme="minorHAnsi" w:hAnsiTheme="minorHAnsi"/>
          <w:noProof/>
          <w:sz w:val="20"/>
          <w:szCs w:val="20"/>
          <w:u w:val="single"/>
          <w:lang w:eastAsia="cs-CZ"/>
        </w:rPr>
        <w:sectPr w:rsidR="000F1B8E" w:rsidRPr="0009533D" w:rsidSect="0001590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4" w:bottom="567" w:left="1134" w:header="284" w:footer="79" w:gutter="0"/>
          <w:pgNumType w:start="1"/>
          <w:cols w:space="708"/>
          <w:titlePg/>
          <w:docGrid w:linePitch="360"/>
        </w:sectPr>
      </w:pPr>
    </w:p>
    <w:p w14:paraId="4D7AAF48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  <w:b/>
          <w:bCs/>
          <w:u w:val="single"/>
        </w:rPr>
        <w:lastRenderedPageBreak/>
        <w:t>Formulář pro rodiče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eastAsiaTheme="minorEastAsia" w:hAnsiTheme="minorHAnsi"/>
          <w:b/>
          <w:bCs/>
          <w:color w:val="0070C0"/>
          <w:szCs w:val="24"/>
          <w:u w:val="single"/>
        </w:rPr>
        <w:t>Formul</w:t>
      </w:r>
      <w:r w:rsidR="00AF5C31">
        <w:rPr>
          <w:rFonts w:asciiTheme="minorHAnsi" w:eastAsiaTheme="minorEastAsia" w:hAnsiTheme="minorHAnsi"/>
          <w:b/>
          <w:bCs/>
          <w:color w:val="0070C0"/>
          <w:szCs w:val="24"/>
          <w:u w:val="single"/>
        </w:rPr>
        <w:t xml:space="preserve">ar pentru părinți </w:t>
      </w:r>
    </w:p>
    <w:p w14:paraId="4D7AAF49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b/>
          <w:bCs/>
        </w:rPr>
      </w:pPr>
      <w:r w:rsidRPr="0009533D">
        <w:rPr>
          <w:rFonts w:asciiTheme="minorHAnsi" w:hAnsiTheme="minorHAnsi" w:cs="Arial"/>
          <w:b/>
          <w:bCs/>
        </w:rPr>
        <w:t>Výuka a rozvrh hodin</w:t>
      </w:r>
      <w:r w:rsidR="0009533D">
        <w:rPr>
          <w:rFonts w:asciiTheme="minorHAnsi" w:hAnsiTheme="minorHAnsi" w:cs="Arial"/>
          <w:b/>
          <w:bCs/>
        </w:rPr>
        <w:t xml:space="preserve"> </w:t>
      </w:r>
      <w:r w:rsidRPr="0009533D">
        <w:rPr>
          <w:rFonts w:asciiTheme="minorHAnsi" w:hAnsiTheme="minorHAnsi" w:cs="Arial"/>
          <w:b/>
          <w:bCs/>
        </w:rPr>
        <w:t>/</w:t>
      </w:r>
      <w:r w:rsidR="0009533D">
        <w:rPr>
          <w:rFonts w:asciiTheme="minorHAnsi" w:hAnsiTheme="minorHAnsi" w:cs="Arial"/>
          <w:b/>
          <w:bCs/>
        </w:rPr>
        <w:t xml:space="preserve"> </w:t>
      </w:r>
      <w:r w:rsidR="00AF5C31">
        <w:rPr>
          <w:rFonts w:asciiTheme="minorHAnsi" w:hAnsiTheme="minorHAnsi" w:cs="Arial"/>
          <w:b/>
          <w:bCs/>
          <w:color w:val="0070C0"/>
        </w:rPr>
        <w:t>Studiile și orarul lecțiilor</w:t>
      </w:r>
    </w:p>
    <w:p w14:paraId="4D7AAF4A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</w:rPr>
        <w:t>Výuka probíhá od pondělí do pátku.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>/</w:t>
      </w:r>
      <w:r w:rsidR="0009533D">
        <w:rPr>
          <w:rFonts w:asciiTheme="minorHAnsi" w:hAnsiTheme="minorHAnsi" w:cs="Arial"/>
        </w:rPr>
        <w:t xml:space="preserve"> </w:t>
      </w:r>
      <w:r w:rsidR="00A928F9">
        <w:rPr>
          <w:rFonts w:asciiTheme="minorHAnsi" w:hAnsiTheme="minorHAnsi" w:cs="Arial"/>
          <w:color w:val="0070C0"/>
        </w:rPr>
        <w:t>Zilele de școală sunt de luni până vineri</w:t>
      </w:r>
      <w:r w:rsidRPr="0009533D">
        <w:rPr>
          <w:rFonts w:asciiTheme="minorHAnsi" w:hAnsiTheme="minorHAnsi" w:cs="Arial"/>
          <w:color w:val="0070C0"/>
        </w:rPr>
        <w:t>.</w:t>
      </w:r>
    </w:p>
    <w:p w14:paraId="4D7AAF4B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</w:rPr>
        <w:t xml:space="preserve">Škola je </w:t>
      </w:r>
      <w:r w:rsidRPr="0009533D">
        <w:rPr>
          <w:rFonts w:asciiTheme="minorHAnsi" w:hAnsiTheme="minorHAnsi" w:cs="Arial"/>
          <w:b/>
          <w:bCs/>
        </w:rPr>
        <w:t>otevřena od</w:t>
      </w:r>
      <w:r w:rsidRPr="0009533D">
        <w:rPr>
          <w:rFonts w:asciiTheme="minorHAnsi" w:hAnsiTheme="minorHAnsi" w:cs="Arial"/>
        </w:rPr>
        <w:t xml:space="preserve"> </w:t>
      </w:r>
      <w:r w:rsidR="0009533D" w:rsidRPr="0009533D">
        <w:rPr>
          <w:rFonts w:asciiTheme="minorHAnsi" w:hAnsiTheme="minorHAnsi" w:cs="Arial"/>
          <w:b/>
          <w:vertAlign w:val="superscript"/>
        </w:rPr>
        <w:t>1</w:t>
      </w:r>
      <w:r w:rsidRPr="0009533D">
        <w:rPr>
          <w:rFonts w:asciiTheme="minorHAnsi" w:hAnsiTheme="minorHAnsi" w:cs="Arial"/>
        </w:rPr>
        <w:t>………………….</w:t>
      </w:r>
      <w:r w:rsidRPr="0009533D">
        <w:rPr>
          <w:rFonts w:asciiTheme="minorHAnsi" w:hAnsiTheme="minorHAnsi" w:cs="Arial"/>
          <w:b/>
          <w:bCs/>
        </w:rPr>
        <w:t xml:space="preserve">do </w:t>
      </w:r>
      <w:r w:rsidR="0009533D" w:rsidRPr="0009533D">
        <w:rPr>
          <w:rFonts w:asciiTheme="minorHAnsi" w:hAnsiTheme="minorHAnsi" w:cs="Arial"/>
          <w:b/>
          <w:bCs/>
          <w:vertAlign w:val="superscript"/>
        </w:rPr>
        <w:t>2</w:t>
      </w:r>
      <w:r w:rsidRPr="0009533D">
        <w:rPr>
          <w:rFonts w:asciiTheme="minorHAnsi" w:hAnsiTheme="minorHAnsi" w:cs="Arial"/>
        </w:rPr>
        <w:t>…………….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 xml:space="preserve">/ </w:t>
      </w:r>
      <w:r w:rsidR="00A928F9">
        <w:rPr>
          <w:rFonts w:asciiTheme="minorHAnsi" w:hAnsiTheme="minorHAnsi" w:cs="Arial"/>
          <w:color w:val="0070C0"/>
        </w:rPr>
        <w:t xml:space="preserve">Școala e </w:t>
      </w:r>
      <w:r w:rsidR="00A928F9" w:rsidRPr="00A928F9">
        <w:rPr>
          <w:rFonts w:asciiTheme="minorHAnsi" w:hAnsiTheme="minorHAnsi" w:cs="Arial"/>
          <w:b/>
          <w:color w:val="0070C0"/>
        </w:rPr>
        <w:t>deschisă de la</w:t>
      </w:r>
      <w:r w:rsidRPr="0009533D">
        <w:rPr>
          <w:rFonts w:asciiTheme="minorHAnsi" w:hAnsiTheme="minorHAnsi" w:cs="Arial"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color w:val="0070C0"/>
          <w:vertAlign w:val="superscript"/>
        </w:rPr>
        <w:t>1</w:t>
      </w:r>
      <w:r w:rsidRPr="0009533D">
        <w:rPr>
          <w:rFonts w:asciiTheme="minorHAnsi" w:hAnsiTheme="minorHAnsi" w:cs="Arial"/>
          <w:color w:val="0070C0"/>
        </w:rPr>
        <w:t>……….</w:t>
      </w:r>
      <w:r w:rsidR="00A928F9">
        <w:rPr>
          <w:rFonts w:asciiTheme="minorHAnsi" w:hAnsiTheme="minorHAnsi" w:cs="Arial"/>
          <w:b/>
          <w:bCs/>
          <w:color w:val="0070C0"/>
        </w:rPr>
        <w:t>până la</w:t>
      </w:r>
      <w:r w:rsidRPr="0009533D">
        <w:rPr>
          <w:rFonts w:asciiTheme="minorHAnsi" w:hAnsiTheme="minorHAnsi" w:cs="Arial"/>
          <w:b/>
          <w:bCs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color w:val="0070C0"/>
          <w:vertAlign w:val="superscript"/>
        </w:rPr>
        <w:t>2</w:t>
      </w:r>
      <w:r w:rsidRPr="0009533D">
        <w:rPr>
          <w:rFonts w:asciiTheme="minorHAnsi" w:hAnsiTheme="minorHAnsi" w:cs="Arial"/>
          <w:color w:val="0070C0"/>
        </w:rPr>
        <w:t>………….</w:t>
      </w:r>
    </w:p>
    <w:tbl>
      <w:tblPr>
        <w:tblStyle w:val="Mkatabulky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43461C" w:rsidRPr="0009533D" w14:paraId="4D7AAF4D" w14:textId="77777777" w:rsidTr="00BC2725">
        <w:tc>
          <w:tcPr>
            <w:tcW w:w="8380" w:type="dxa"/>
            <w:gridSpan w:val="9"/>
          </w:tcPr>
          <w:p w14:paraId="4D7AAF4C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Vyučovací hodiny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/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="00A928F9">
              <w:rPr>
                <w:rFonts w:asciiTheme="minorHAnsi" w:hAnsiTheme="minorHAnsi"/>
                <w:b/>
                <w:bCs/>
                <w:noProof/>
                <w:color w:val="0070C0"/>
                <w:lang w:eastAsia="cs-CZ"/>
              </w:rPr>
              <w:t>Orele de studii:</w:t>
            </w:r>
          </w:p>
        </w:tc>
      </w:tr>
      <w:tr w:rsidR="0043461C" w:rsidRPr="0009533D" w14:paraId="4D7AAF57" w14:textId="77777777" w:rsidTr="00BC2725">
        <w:tc>
          <w:tcPr>
            <w:tcW w:w="932" w:type="dxa"/>
          </w:tcPr>
          <w:p w14:paraId="4D7AAF4E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0.</w:t>
            </w:r>
          </w:p>
        </w:tc>
        <w:tc>
          <w:tcPr>
            <w:tcW w:w="931" w:type="dxa"/>
          </w:tcPr>
          <w:p w14:paraId="4D7AAF4F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31" w:type="dxa"/>
          </w:tcPr>
          <w:p w14:paraId="4D7AAF50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31" w:type="dxa"/>
          </w:tcPr>
          <w:p w14:paraId="4D7AAF51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931" w:type="dxa"/>
          </w:tcPr>
          <w:p w14:paraId="4D7AAF52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31" w:type="dxa"/>
          </w:tcPr>
          <w:p w14:paraId="4D7AAF53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31" w:type="dxa"/>
          </w:tcPr>
          <w:p w14:paraId="4D7AAF54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31" w:type="dxa"/>
          </w:tcPr>
          <w:p w14:paraId="4D7AAF55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31" w:type="dxa"/>
          </w:tcPr>
          <w:p w14:paraId="4D7AAF56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8.</w:t>
            </w:r>
          </w:p>
        </w:tc>
      </w:tr>
      <w:tr w:rsidR="0043461C" w:rsidRPr="0009533D" w14:paraId="4D7AAF61" w14:textId="77777777" w:rsidTr="00BC2725">
        <w:tc>
          <w:tcPr>
            <w:tcW w:w="932" w:type="dxa"/>
          </w:tcPr>
          <w:p w14:paraId="4D7AAF58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</w:tcPr>
          <w:p w14:paraId="4D7AAF59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8:00-8:45</w:t>
            </w:r>
          </w:p>
        </w:tc>
        <w:tc>
          <w:tcPr>
            <w:tcW w:w="931" w:type="dxa"/>
          </w:tcPr>
          <w:p w14:paraId="4D7AAF5A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8:55-9:40</w:t>
            </w:r>
          </w:p>
        </w:tc>
        <w:tc>
          <w:tcPr>
            <w:tcW w:w="931" w:type="dxa"/>
          </w:tcPr>
          <w:p w14:paraId="4D7AAF5B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10:00- 10:45</w:t>
            </w:r>
          </w:p>
        </w:tc>
        <w:tc>
          <w:tcPr>
            <w:tcW w:w="931" w:type="dxa"/>
          </w:tcPr>
          <w:p w14:paraId="4D7AAF5C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10:55-11:45</w:t>
            </w:r>
          </w:p>
        </w:tc>
        <w:tc>
          <w:tcPr>
            <w:tcW w:w="931" w:type="dxa"/>
          </w:tcPr>
          <w:p w14:paraId="4D7AAF5D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11:55-12:40</w:t>
            </w:r>
          </w:p>
        </w:tc>
        <w:tc>
          <w:tcPr>
            <w:tcW w:w="931" w:type="dxa"/>
          </w:tcPr>
          <w:p w14:paraId="4D7AAF5E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12:45-13:30</w:t>
            </w:r>
          </w:p>
        </w:tc>
        <w:tc>
          <w:tcPr>
            <w:tcW w:w="931" w:type="dxa"/>
          </w:tcPr>
          <w:p w14:paraId="4D7AAF5F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14:00-14:45</w:t>
            </w:r>
          </w:p>
        </w:tc>
        <w:tc>
          <w:tcPr>
            <w:tcW w:w="931" w:type="dxa"/>
          </w:tcPr>
          <w:p w14:paraId="4D7AAF60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14:50-15:35</w:t>
            </w:r>
          </w:p>
        </w:tc>
      </w:tr>
    </w:tbl>
    <w:p w14:paraId="4D7AAF62" w14:textId="77777777" w:rsidR="0043461C" w:rsidRPr="0009533D" w:rsidRDefault="0043461C" w:rsidP="0043461C">
      <w:pPr>
        <w:rPr>
          <w:rFonts w:asciiTheme="minorHAnsi" w:hAnsiTheme="minorHAnsi" w:cs="Arial"/>
          <w:b/>
          <w:szCs w:val="24"/>
        </w:rPr>
      </w:pPr>
    </w:p>
    <w:p w14:paraId="46CED5CC" w14:textId="77777777" w:rsidR="00B246F1" w:rsidRDefault="00B246F1" w:rsidP="7E984A4D">
      <w:pPr>
        <w:spacing w:before="240" w:after="240"/>
        <w:rPr>
          <w:rFonts w:asciiTheme="minorHAnsi" w:hAnsiTheme="minorHAnsi" w:cs="Arial"/>
        </w:rPr>
      </w:pPr>
    </w:p>
    <w:p w14:paraId="117F01FD" w14:textId="77777777" w:rsidR="00B246F1" w:rsidRDefault="00B246F1" w:rsidP="7E984A4D">
      <w:pPr>
        <w:spacing w:before="240" w:after="240"/>
        <w:rPr>
          <w:rFonts w:asciiTheme="minorHAnsi" w:hAnsiTheme="minorHAnsi" w:cs="Arial"/>
        </w:rPr>
      </w:pPr>
    </w:p>
    <w:p w14:paraId="4D7AAF63" w14:textId="77777777" w:rsidR="0043461C" w:rsidRPr="0009533D" w:rsidRDefault="7E984A4D" w:rsidP="7E984A4D">
      <w:pPr>
        <w:spacing w:before="240" w:after="240"/>
        <w:rPr>
          <w:rFonts w:asciiTheme="minorHAnsi" w:hAnsiTheme="minorHAnsi" w:cs="Arial"/>
        </w:rPr>
      </w:pPr>
      <w:r w:rsidRPr="7E984A4D">
        <w:rPr>
          <w:rFonts w:asciiTheme="minorHAnsi" w:hAnsiTheme="minorHAnsi" w:cs="Arial"/>
        </w:rPr>
        <w:t>Někdy se může stát, že některá hodina odpadne. Tuto informaci dostanou žáci od učitele předem (příp. mají poznamenané v žákovské knížce).</w:t>
      </w:r>
    </w:p>
    <w:p w14:paraId="4D7AAF64" w14:textId="77777777" w:rsidR="5762B601" w:rsidRDefault="5762B601" w:rsidP="5762B601">
      <w:pPr>
        <w:spacing w:before="240" w:after="240"/>
        <w:rPr>
          <w:rFonts w:asciiTheme="minorHAnsi" w:hAnsiTheme="minorHAnsi" w:cs="Arial"/>
          <w:color w:val="0070C0"/>
        </w:rPr>
      </w:pPr>
      <w:r w:rsidRPr="5762B601">
        <w:rPr>
          <w:rFonts w:asciiTheme="minorHAnsi" w:hAnsiTheme="minorHAnsi" w:cs="Arial"/>
          <w:color w:val="0070C0"/>
        </w:rPr>
        <w:t>Uneori se poate întâmpla ca o lecție să fie anulată. Despre aceasta elevii sunt înformați în pralabil de profesor. (eventual au informația în agenda școlară).</w:t>
      </w:r>
    </w:p>
    <w:p w14:paraId="4D7AAF65" w14:textId="77777777" w:rsidR="000D6B00" w:rsidRDefault="5762B601" w:rsidP="5762B601">
      <w:pPr>
        <w:spacing w:before="240" w:after="240"/>
        <w:rPr>
          <w:rFonts w:asciiTheme="minorHAnsi" w:eastAsia="Times New Roman" w:hAnsiTheme="minorHAnsi" w:cs="Times New Roman"/>
        </w:rPr>
      </w:pPr>
      <w:r w:rsidRPr="5762B601">
        <w:rPr>
          <w:rFonts w:asciiTheme="minorHAnsi" w:eastAsia="Times New Roman" w:hAnsiTheme="minorHAnsi" w:cs="Times New Roman"/>
          <w:b/>
          <w:bCs/>
          <w:u w:val="single"/>
        </w:rPr>
        <w:t xml:space="preserve">Seznam předmětových zkratek / </w:t>
      </w:r>
      <w:r w:rsidRPr="5762B601">
        <w:rPr>
          <w:rFonts w:asciiTheme="minorHAnsi" w:eastAsia="Times New Roman" w:hAnsiTheme="minorHAnsi" w:cs="Times New Roman"/>
          <w:b/>
          <w:bCs/>
          <w:color w:val="0070C0"/>
          <w:u w:val="single"/>
        </w:rPr>
        <w:t>Lista de abrevieri pentru obiecte:</w:t>
      </w:r>
    </w:p>
    <w:p w14:paraId="4D7AAF66" w14:textId="77777777" w:rsidR="000D6B00" w:rsidRDefault="5762B601" w:rsidP="5762B601">
      <w:pPr>
        <w:spacing w:before="240" w:after="240"/>
        <w:rPr>
          <w:rFonts w:asciiTheme="minorHAnsi" w:eastAsia="Times New Roman" w:hAnsiTheme="minorHAnsi" w:cs="Times New Roman"/>
        </w:rPr>
      </w:pPr>
      <w:r w:rsidRPr="5762B601">
        <w:rPr>
          <w:rFonts w:asciiTheme="minorHAnsi" w:eastAsia="Times New Roman" w:hAnsiTheme="minorHAnsi" w:cs="Times New Roman"/>
        </w:rPr>
        <w:t>Nachystali jsme pro vás seznam předmětových zkratek, abyste věděli na jaké předměty se má dítě připravovat.</w:t>
      </w:r>
    </w:p>
    <w:p w14:paraId="4D7AAF67" w14:textId="77777777" w:rsidR="00F24185" w:rsidRDefault="7E984A4D" w:rsidP="7E984A4D">
      <w:pPr>
        <w:spacing w:before="240" w:after="240"/>
        <w:rPr>
          <w:rFonts w:asciiTheme="minorHAnsi" w:eastAsia="Times New Roman" w:hAnsiTheme="minorHAnsi" w:cs="Times New Roman"/>
          <w:color w:val="0070C0"/>
        </w:rPr>
      </w:pPr>
      <w:r w:rsidRPr="7E984A4D">
        <w:rPr>
          <w:rFonts w:asciiTheme="minorHAnsi" w:eastAsia="Times New Roman" w:hAnsiTheme="minorHAnsi" w:cs="Times New Roman"/>
          <w:color w:val="0070C0"/>
        </w:rPr>
        <w:t>Am pregătit pentru dvs. o listă de abrevieri a obiectelor de studiu, ca să știți pentru care obiecte urmează să se pregătească copilul dumneavoastră</w:t>
      </w:r>
    </w:p>
    <w:p w14:paraId="7812EA75" w14:textId="77777777" w:rsidR="00B246F1" w:rsidRDefault="00B246F1" w:rsidP="0043461C">
      <w:pPr>
        <w:spacing w:after="120"/>
        <w:rPr>
          <w:rFonts w:asciiTheme="minorHAnsi" w:eastAsia="Times New Roman" w:hAnsiTheme="minorHAnsi" w:cs="Times New Roman"/>
          <w:szCs w:val="24"/>
        </w:rPr>
      </w:pPr>
    </w:p>
    <w:p w14:paraId="4DB839C8" w14:textId="77777777" w:rsidR="00B246F1" w:rsidRDefault="00B246F1">
      <w:pPr>
        <w:spacing w:line="276" w:lineRule="auto"/>
        <w:jc w:val="left"/>
        <w:rPr>
          <w:rFonts w:asciiTheme="minorHAnsi" w:eastAsia="Times New Roman" w:hAnsiTheme="minorHAnsi" w:cs="Times New Roman"/>
          <w:szCs w:val="24"/>
        </w:rPr>
      </w:pPr>
      <w:r>
        <w:rPr>
          <w:rFonts w:asciiTheme="minorHAnsi" w:eastAsia="Times New Roman" w:hAnsiTheme="minorHAnsi" w:cs="Times New Roman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D6B00" w14:paraId="4D7AAF6D" w14:textId="77777777" w:rsidTr="00B246F1">
        <w:tc>
          <w:tcPr>
            <w:tcW w:w="2407" w:type="dxa"/>
          </w:tcPr>
          <w:p w14:paraId="4D7AAF69" w14:textId="5773C757" w:rsidR="000D6B00" w:rsidRDefault="000D6B00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lastRenderedPageBreak/>
              <w:t>1. stupeň</w:t>
            </w:r>
            <w:r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4D7AAF6A" w14:textId="07D20023" w:rsidR="000D6B00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</w:rPr>
              <w:t xml:space="preserve">1. 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</w:rPr>
              <w:t>nivel</w:t>
            </w:r>
          </w:p>
        </w:tc>
        <w:tc>
          <w:tcPr>
            <w:tcW w:w="2407" w:type="dxa"/>
          </w:tcPr>
          <w:p w14:paraId="4D7AAF6B" w14:textId="3D9A2181" w:rsidR="000D6B00" w:rsidRDefault="000D6B00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>2. stupeň</w:t>
            </w:r>
            <w:r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407" w:type="dxa"/>
          </w:tcPr>
          <w:p w14:paraId="4D7AAF6C" w14:textId="5612BABA" w:rsidR="000D6B00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</w:rPr>
              <w:t xml:space="preserve">2. 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70C0"/>
                <w:szCs w:val="24"/>
              </w:rPr>
              <w:t>nivel</w:t>
            </w:r>
          </w:p>
        </w:tc>
      </w:tr>
      <w:tr w:rsidR="000D6B00" w14:paraId="4D7AAF72" w14:textId="77777777" w:rsidTr="00B246F1">
        <w:tc>
          <w:tcPr>
            <w:tcW w:w="2407" w:type="dxa"/>
          </w:tcPr>
          <w:p w14:paraId="4D7AAF6E" w14:textId="77777777" w:rsidR="000D6B00" w:rsidRDefault="000D6B00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Český jazyk a literatura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ČJL / ČJ</w:t>
            </w:r>
          </w:p>
        </w:tc>
        <w:tc>
          <w:tcPr>
            <w:tcW w:w="2407" w:type="dxa"/>
          </w:tcPr>
          <w:p w14:paraId="4D7AAF6F" w14:textId="77777777" w:rsidR="000D6B00" w:rsidRPr="00B246F1" w:rsidRDefault="00B1322B" w:rsidP="00B246F1">
            <w:pPr>
              <w:jc w:val="left"/>
              <w:rPr>
                <w:rFonts w:asciiTheme="minorHAnsi" w:hAnsiTheme="minorHAnsi" w:cs="Arial"/>
                <w:color w:val="0070C0"/>
                <w:lang w:val="ro-RO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Limba și literatura cehă </w:t>
            </w:r>
          </w:p>
        </w:tc>
        <w:tc>
          <w:tcPr>
            <w:tcW w:w="2407" w:type="dxa"/>
          </w:tcPr>
          <w:p w14:paraId="4D7AAF70" w14:textId="77777777" w:rsidR="000D6B00" w:rsidRDefault="000D6B00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Český jazyk a literatura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ČJL / ČJ</w:t>
            </w:r>
          </w:p>
        </w:tc>
        <w:tc>
          <w:tcPr>
            <w:tcW w:w="2407" w:type="dxa"/>
          </w:tcPr>
          <w:p w14:paraId="4D7AAF71" w14:textId="77777777" w:rsidR="000D6B00" w:rsidRPr="00B246F1" w:rsidRDefault="00B1322B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Limba și literatura cehă</w:t>
            </w:r>
          </w:p>
        </w:tc>
      </w:tr>
      <w:tr w:rsidR="000D6B00" w14:paraId="4D7AAF77" w14:textId="77777777" w:rsidTr="00B246F1">
        <w:tc>
          <w:tcPr>
            <w:tcW w:w="2407" w:type="dxa"/>
          </w:tcPr>
          <w:p w14:paraId="4D7AAF73" w14:textId="77777777" w:rsidR="000D6B00" w:rsidRDefault="000D6B00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Anglický jazyk AJ</w:t>
            </w:r>
          </w:p>
        </w:tc>
        <w:tc>
          <w:tcPr>
            <w:tcW w:w="2407" w:type="dxa"/>
          </w:tcPr>
          <w:p w14:paraId="4D7AAF74" w14:textId="77777777" w:rsidR="000D6B00" w:rsidRPr="00B246F1" w:rsidRDefault="00B1322B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Limba engleză </w:t>
            </w:r>
          </w:p>
        </w:tc>
        <w:tc>
          <w:tcPr>
            <w:tcW w:w="2407" w:type="dxa"/>
          </w:tcPr>
          <w:p w14:paraId="4D7AAF75" w14:textId="77777777" w:rsidR="000D6B00" w:rsidRDefault="000D6B00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Anglický jazyk AJ</w:t>
            </w:r>
          </w:p>
        </w:tc>
        <w:tc>
          <w:tcPr>
            <w:tcW w:w="2407" w:type="dxa"/>
          </w:tcPr>
          <w:p w14:paraId="4D7AAF76" w14:textId="77777777" w:rsidR="000D6B00" w:rsidRPr="00B246F1" w:rsidRDefault="00B1322B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Limba engleză</w:t>
            </w:r>
          </w:p>
        </w:tc>
      </w:tr>
      <w:tr w:rsidR="00B246F1" w14:paraId="4D7AAF7C" w14:textId="77777777" w:rsidTr="00B246F1">
        <w:tc>
          <w:tcPr>
            <w:tcW w:w="2407" w:type="dxa"/>
          </w:tcPr>
          <w:p w14:paraId="4D7AAF78" w14:textId="25C9B294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Matematika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M / MA</w:t>
            </w:r>
          </w:p>
        </w:tc>
        <w:tc>
          <w:tcPr>
            <w:tcW w:w="2407" w:type="dxa"/>
          </w:tcPr>
          <w:p w14:paraId="4D7AAF79" w14:textId="0A556881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Matematica</w:t>
            </w:r>
          </w:p>
        </w:tc>
        <w:tc>
          <w:tcPr>
            <w:tcW w:w="2407" w:type="dxa"/>
          </w:tcPr>
          <w:p w14:paraId="4D7AAF7A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Německý jazyk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NJ</w:t>
            </w:r>
          </w:p>
        </w:tc>
        <w:tc>
          <w:tcPr>
            <w:tcW w:w="2407" w:type="dxa"/>
          </w:tcPr>
          <w:p w14:paraId="4D7AAF7B" w14:textId="77777777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Limba germană </w:t>
            </w:r>
          </w:p>
        </w:tc>
      </w:tr>
      <w:tr w:rsidR="00B246F1" w14:paraId="4D7AAF81" w14:textId="77777777" w:rsidTr="00B246F1">
        <w:tc>
          <w:tcPr>
            <w:tcW w:w="2407" w:type="dxa"/>
          </w:tcPr>
          <w:p w14:paraId="4D7AAF7D" w14:textId="13DF7DEF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Prvouka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PRV</w:t>
            </w:r>
          </w:p>
        </w:tc>
        <w:tc>
          <w:tcPr>
            <w:tcW w:w="2407" w:type="dxa"/>
          </w:tcPr>
          <w:p w14:paraId="4D7AAF7E" w14:textId="191CD152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Educația civică </w:t>
            </w:r>
          </w:p>
        </w:tc>
        <w:tc>
          <w:tcPr>
            <w:tcW w:w="2407" w:type="dxa"/>
          </w:tcPr>
          <w:p w14:paraId="4D7AAF7F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Francouzský jazyk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FJ</w:t>
            </w:r>
          </w:p>
        </w:tc>
        <w:tc>
          <w:tcPr>
            <w:tcW w:w="2407" w:type="dxa"/>
          </w:tcPr>
          <w:p w14:paraId="4D7AAF80" w14:textId="0D0F027F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Limba franceză </w:t>
            </w:r>
          </w:p>
        </w:tc>
      </w:tr>
      <w:tr w:rsidR="00B246F1" w14:paraId="4D7AAF86" w14:textId="77777777" w:rsidTr="00B246F1">
        <w:tc>
          <w:tcPr>
            <w:tcW w:w="2407" w:type="dxa"/>
          </w:tcPr>
          <w:p w14:paraId="4D7AAF82" w14:textId="10FB2033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Přírodověda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PŘ</w:t>
            </w:r>
          </w:p>
        </w:tc>
        <w:tc>
          <w:tcPr>
            <w:tcW w:w="2407" w:type="dxa"/>
          </w:tcPr>
          <w:p w14:paraId="4D7AAF83" w14:textId="221BF330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Științele naturii</w:t>
            </w:r>
          </w:p>
        </w:tc>
        <w:tc>
          <w:tcPr>
            <w:tcW w:w="2407" w:type="dxa"/>
          </w:tcPr>
          <w:p w14:paraId="4D7AAF84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Ruský jazyk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RJ</w:t>
            </w:r>
          </w:p>
        </w:tc>
        <w:tc>
          <w:tcPr>
            <w:tcW w:w="2407" w:type="dxa"/>
          </w:tcPr>
          <w:p w14:paraId="4D7AAF85" w14:textId="77624B99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Limba rusă </w:t>
            </w:r>
          </w:p>
        </w:tc>
      </w:tr>
      <w:tr w:rsidR="00B246F1" w14:paraId="4D7AAF8B" w14:textId="77777777" w:rsidTr="00B246F1">
        <w:tc>
          <w:tcPr>
            <w:tcW w:w="2407" w:type="dxa"/>
          </w:tcPr>
          <w:p w14:paraId="4D7AAF87" w14:textId="755FCDAD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Vlastivěda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VL</w:t>
            </w:r>
          </w:p>
        </w:tc>
        <w:tc>
          <w:tcPr>
            <w:tcW w:w="2407" w:type="dxa"/>
          </w:tcPr>
          <w:p w14:paraId="4D7AAF88" w14:textId="7C5C49AA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Istoria</w:t>
            </w:r>
          </w:p>
        </w:tc>
        <w:tc>
          <w:tcPr>
            <w:tcW w:w="2407" w:type="dxa"/>
          </w:tcPr>
          <w:p w14:paraId="4D7AAF89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Matematika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M / MA</w:t>
            </w:r>
          </w:p>
        </w:tc>
        <w:tc>
          <w:tcPr>
            <w:tcW w:w="2407" w:type="dxa"/>
          </w:tcPr>
          <w:p w14:paraId="4D7AAF8A" w14:textId="0EE153FD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Matematica</w:t>
            </w:r>
          </w:p>
        </w:tc>
      </w:tr>
      <w:tr w:rsidR="00B246F1" w14:paraId="4D7AAF90" w14:textId="77777777" w:rsidTr="00B246F1">
        <w:tc>
          <w:tcPr>
            <w:tcW w:w="2407" w:type="dxa"/>
          </w:tcPr>
          <w:p w14:paraId="4D7AAF8C" w14:textId="227C1FEC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Hudební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HV</w:t>
            </w:r>
          </w:p>
        </w:tc>
        <w:tc>
          <w:tcPr>
            <w:tcW w:w="2407" w:type="dxa"/>
          </w:tcPr>
          <w:p w14:paraId="4D7AAF8D" w14:textId="372272CF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Educația muzicală </w:t>
            </w:r>
          </w:p>
        </w:tc>
        <w:tc>
          <w:tcPr>
            <w:tcW w:w="2407" w:type="dxa"/>
          </w:tcPr>
          <w:p w14:paraId="4D7AAF8E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Přírodopis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PŘ</w:t>
            </w:r>
          </w:p>
        </w:tc>
        <w:tc>
          <w:tcPr>
            <w:tcW w:w="2407" w:type="dxa"/>
          </w:tcPr>
          <w:p w14:paraId="4D7AAF8F" w14:textId="4FEF1818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Biologia</w:t>
            </w:r>
          </w:p>
        </w:tc>
      </w:tr>
      <w:tr w:rsidR="00B246F1" w14:paraId="4D7AAF95" w14:textId="77777777" w:rsidTr="00B246F1">
        <w:tc>
          <w:tcPr>
            <w:tcW w:w="2407" w:type="dxa"/>
          </w:tcPr>
          <w:p w14:paraId="4D7AAF91" w14:textId="2DFCA26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Výtvarná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VV</w:t>
            </w:r>
          </w:p>
        </w:tc>
        <w:tc>
          <w:tcPr>
            <w:tcW w:w="2407" w:type="dxa"/>
          </w:tcPr>
          <w:p w14:paraId="4D7AAF92" w14:textId="6C32F1D3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Arta plastică </w:t>
            </w:r>
            <w:bookmarkStart w:id="0" w:name="_GoBack"/>
            <w:bookmarkEnd w:id="0"/>
          </w:p>
        </w:tc>
        <w:tc>
          <w:tcPr>
            <w:tcW w:w="2407" w:type="dxa"/>
          </w:tcPr>
          <w:p w14:paraId="4D7AAF93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Chemie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CH</w:t>
            </w:r>
          </w:p>
        </w:tc>
        <w:tc>
          <w:tcPr>
            <w:tcW w:w="2407" w:type="dxa"/>
          </w:tcPr>
          <w:p w14:paraId="4D7AAF94" w14:textId="17A19C7A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Chimia</w:t>
            </w:r>
          </w:p>
        </w:tc>
      </w:tr>
      <w:tr w:rsidR="00B246F1" w14:paraId="4D7AAF9C" w14:textId="77777777" w:rsidTr="00B246F1">
        <w:tc>
          <w:tcPr>
            <w:tcW w:w="2407" w:type="dxa"/>
          </w:tcPr>
          <w:p w14:paraId="4D7AAF97" w14:textId="51D5F194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Tělesná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TV</w:t>
            </w:r>
          </w:p>
        </w:tc>
        <w:tc>
          <w:tcPr>
            <w:tcW w:w="2407" w:type="dxa"/>
          </w:tcPr>
          <w:p w14:paraId="4D7AAF99" w14:textId="7B2AFBEB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Educația fizică </w:t>
            </w:r>
          </w:p>
        </w:tc>
        <w:tc>
          <w:tcPr>
            <w:tcW w:w="2407" w:type="dxa"/>
          </w:tcPr>
          <w:p w14:paraId="4D7AAF9A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Fyzika F / FY</w:t>
            </w:r>
          </w:p>
        </w:tc>
        <w:tc>
          <w:tcPr>
            <w:tcW w:w="2407" w:type="dxa"/>
          </w:tcPr>
          <w:p w14:paraId="4D7AAF9B" w14:textId="111E48A7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Fizica</w:t>
            </w:r>
          </w:p>
        </w:tc>
      </w:tr>
      <w:tr w:rsidR="00B246F1" w14:paraId="4D7AAFA1" w14:textId="77777777" w:rsidTr="00B246F1">
        <w:tc>
          <w:tcPr>
            <w:tcW w:w="2407" w:type="dxa"/>
          </w:tcPr>
          <w:p w14:paraId="3B0F5D0F" w14:textId="50E23529" w:rsidR="00B246F1" w:rsidRPr="0009533D" w:rsidRDefault="00B246F1" w:rsidP="00B246F1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Pracovní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PV</w:t>
            </w:r>
          </w:p>
          <w:p w14:paraId="4D7AAF9D" w14:textId="5771D77F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Pracovní činnosti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PČ</w:t>
            </w:r>
          </w:p>
        </w:tc>
        <w:tc>
          <w:tcPr>
            <w:tcW w:w="2407" w:type="dxa"/>
          </w:tcPr>
          <w:p w14:paraId="4565152D" w14:textId="77777777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Educația muncii</w:t>
            </w:r>
          </w:p>
          <w:p w14:paraId="4D7AAF9E" w14:textId="51EA4AB8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Munca </w:t>
            </w:r>
          </w:p>
        </w:tc>
        <w:tc>
          <w:tcPr>
            <w:tcW w:w="2407" w:type="dxa"/>
          </w:tcPr>
          <w:p w14:paraId="4D7AAF9F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Zeměpis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Z</w:t>
            </w:r>
          </w:p>
        </w:tc>
        <w:tc>
          <w:tcPr>
            <w:tcW w:w="2407" w:type="dxa"/>
          </w:tcPr>
          <w:p w14:paraId="4D7AAFA0" w14:textId="5F72C451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Geografia</w:t>
            </w:r>
          </w:p>
        </w:tc>
      </w:tr>
      <w:tr w:rsidR="00B246F1" w14:paraId="4D7AAFA6" w14:textId="77777777" w:rsidTr="00B246F1">
        <w:tc>
          <w:tcPr>
            <w:tcW w:w="2407" w:type="dxa"/>
          </w:tcPr>
          <w:p w14:paraId="4D7AAFA2" w14:textId="318F3F0E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Člověk a svět práce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ČSP</w:t>
            </w:r>
          </w:p>
        </w:tc>
        <w:tc>
          <w:tcPr>
            <w:tcW w:w="2407" w:type="dxa"/>
          </w:tcPr>
          <w:p w14:paraId="4D7AAFA3" w14:textId="77777777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Omul și lumea muncii </w:t>
            </w:r>
          </w:p>
        </w:tc>
        <w:tc>
          <w:tcPr>
            <w:tcW w:w="2407" w:type="dxa"/>
          </w:tcPr>
          <w:p w14:paraId="4D7AAFA4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Dějepis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D</w:t>
            </w:r>
          </w:p>
        </w:tc>
        <w:tc>
          <w:tcPr>
            <w:tcW w:w="2407" w:type="dxa"/>
          </w:tcPr>
          <w:p w14:paraId="4D7AAFA5" w14:textId="17DDC304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Istoria </w:t>
            </w:r>
          </w:p>
        </w:tc>
      </w:tr>
      <w:tr w:rsidR="00B246F1" w14:paraId="4D7AAFAD" w14:textId="77777777" w:rsidTr="00B246F1">
        <w:tc>
          <w:tcPr>
            <w:tcW w:w="2407" w:type="dxa"/>
          </w:tcPr>
          <w:p w14:paraId="4D7AAFA7" w14:textId="33106ACB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Svět kolem nás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SKN</w:t>
            </w:r>
          </w:p>
        </w:tc>
        <w:tc>
          <w:tcPr>
            <w:tcW w:w="2407" w:type="dxa"/>
          </w:tcPr>
          <w:p w14:paraId="4D7AAFA8" w14:textId="77777777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Lumea în jurul nostru </w:t>
            </w:r>
          </w:p>
        </w:tc>
        <w:tc>
          <w:tcPr>
            <w:tcW w:w="2407" w:type="dxa"/>
          </w:tcPr>
          <w:p w14:paraId="4D7AAFA9" w14:textId="77777777" w:rsidR="00B246F1" w:rsidRPr="0009533D" w:rsidRDefault="00B246F1" w:rsidP="00B246F1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Občanská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OV</w:t>
            </w:r>
          </w:p>
          <w:p w14:paraId="4D7AAFAA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Výchova k</w:t>
            </w:r>
            <w:r>
              <w:rPr>
                <w:rFonts w:asciiTheme="minorHAnsi" w:eastAsia="Times New Roman" w:hAnsiTheme="minorHAnsi" w:cs="Times New Roman"/>
                <w:szCs w:val="24"/>
              </w:rPr>
              <w:t> 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občanství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VO</w:t>
            </w:r>
          </w:p>
        </w:tc>
        <w:tc>
          <w:tcPr>
            <w:tcW w:w="2407" w:type="dxa"/>
          </w:tcPr>
          <w:p w14:paraId="4D7AAFAB" w14:textId="77777777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Educația civică </w:t>
            </w:r>
          </w:p>
          <w:p w14:paraId="4D7AAFAC" w14:textId="29DD8A53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Educație pentru cetățenie </w:t>
            </w:r>
          </w:p>
        </w:tc>
      </w:tr>
      <w:tr w:rsidR="00B246F1" w14:paraId="4D7AAFB2" w14:textId="77777777" w:rsidTr="00B246F1">
        <w:tc>
          <w:tcPr>
            <w:tcW w:w="2407" w:type="dxa"/>
          </w:tcPr>
          <w:p w14:paraId="4D7AAFAE" w14:textId="6D4C797C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AF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B0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Výchova ke zdraví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VZ</w:t>
            </w:r>
          </w:p>
        </w:tc>
        <w:tc>
          <w:tcPr>
            <w:tcW w:w="2407" w:type="dxa"/>
          </w:tcPr>
          <w:p w14:paraId="4D7AAFB1" w14:textId="62A19E8D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Educația pentru sănătate</w:t>
            </w:r>
          </w:p>
        </w:tc>
      </w:tr>
      <w:tr w:rsidR="00B246F1" w14:paraId="4D7AAFB7" w14:textId="77777777" w:rsidTr="00B246F1">
        <w:tc>
          <w:tcPr>
            <w:tcW w:w="2407" w:type="dxa"/>
          </w:tcPr>
          <w:p w14:paraId="4D7AAFB3" w14:textId="7241D552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B4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B5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Hudební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HV</w:t>
            </w:r>
          </w:p>
        </w:tc>
        <w:tc>
          <w:tcPr>
            <w:tcW w:w="2407" w:type="dxa"/>
          </w:tcPr>
          <w:p w14:paraId="4D7AAFB6" w14:textId="1A741477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Educația muzicală </w:t>
            </w:r>
          </w:p>
        </w:tc>
      </w:tr>
      <w:tr w:rsidR="00B246F1" w14:paraId="4D7AAFBC" w14:textId="77777777" w:rsidTr="00B246F1">
        <w:tc>
          <w:tcPr>
            <w:tcW w:w="2407" w:type="dxa"/>
          </w:tcPr>
          <w:p w14:paraId="4D7AAFB8" w14:textId="62D82E46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B9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BA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Výtvarná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VV</w:t>
            </w:r>
          </w:p>
        </w:tc>
        <w:tc>
          <w:tcPr>
            <w:tcW w:w="2407" w:type="dxa"/>
          </w:tcPr>
          <w:p w14:paraId="4D7AAFBB" w14:textId="75769FAA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Arta plastică </w:t>
            </w:r>
          </w:p>
        </w:tc>
      </w:tr>
      <w:tr w:rsidR="00B246F1" w14:paraId="4D7AAFC1" w14:textId="77777777" w:rsidTr="00B246F1">
        <w:tc>
          <w:tcPr>
            <w:tcW w:w="2407" w:type="dxa"/>
          </w:tcPr>
          <w:p w14:paraId="4D7AAFBD" w14:textId="7F1576AC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BE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BF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Tělesná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TV</w:t>
            </w:r>
          </w:p>
        </w:tc>
        <w:tc>
          <w:tcPr>
            <w:tcW w:w="2407" w:type="dxa"/>
          </w:tcPr>
          <w:p w14:paraId="4D7AAFC0" w14:textId="2A9A5E04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Educația fizică </w:t>
            </w:r>
          </w:p>
        </w:tc>
      </w:tr>
      <w:tr w:rsidR="00B246F1" w14:paraId="4D7AAFC6" w14:textId="77777777" w:rsidTr="00B246F1">
        <w:tc>
          <w:tcPr>
            <w:tcW w:w="2407" w:type="dxa"/>
          </w:tcPr>
          <w:p w14:paraId="4D7AAFC2" w14:textId="53421E89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C3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C4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Praktické/pracovní činnosti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PČ</w:t>
            </w:r>
          </w:p>
        </w:tc>
        <w:tc>
          <w:tcPr>
            <w:tcW w:w="2407" w:type="dxa"/>
          </w:tcPr>
          <w:p w14:paraId="4D7AAFC5" w14:textId="68926539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Activități practice/de muncă</w:t>
            </w:r>
          </w:p>
        </w:tc>
      </w:tr>
      <w:tr w:rsidR="00B246F1" w14:paraId="4D7AAFCB" w14:textId="77777777" w:rsidTr="00B246F1">
        <w:tc>
          <w:tcPr>
            <w:tcW w:w="2407" w:type="dxa"/>
          </w:tcPr>
          <w:p w14:paraId="4D7AAFC7" w14:textId="35C88490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C8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C9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Rodinná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RV</w:t>
            </w:r>
          </w:p>
        </w:tc>
        <w:tc>
          <w:tcPr>
            <w:tcW w:w="2407" w:type="dxa"/>
          </w:tcPr>
          <w:p w14:paraId="4D7AAFCA" w14:textId="3A284414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Educația familiară </w:t>
            </w:r>
          </w:p>
        </w:tc>
      </w:tr>
      <w:tr w:rsidR="00B246F1" w14:paraId="4D7AAFD2" w14:textId="77777777" w:rsidTr="00B246F1">
        <w:tc>
          <w:tcPr>
            <w:tcW w:w="2407" w:type="dxa"/>
          </w:tcPr>
          <w:p w14:paraId="4D7AAFCC" w14:textId="66BEA0B6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CD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CE" w14:textId="77777777" w:rsidR="00B246F1" w:rsidRPr="0009533D" w:rsidRDefault="00B246F1" w:rsidP="00B246F1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Informatika I</w:t>
            </w:r>
          </w:p>
          <w:p w14:paraId="4D7AAFCF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Informační a komunikační technologie  IKT</w:t>
            </w:r>
          </w:p>
        </w:tc>
        <w:tc>
          <w:tcPr>
            <w:tcW w:w="2407" w:type="dxa"/>
          </w:tcPr>
          <w:p w14:paraId="4D7AAFD0" w14:textId="77777777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Informatica </w:t>
            </w:r>
          </w:p>
          <w:p w14:paraId="4D7AAFD1" w14:textId="07AF2F84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 xml:space="preserve">Tehnologii komunikaționale și informaționale </w:t>
            </w:r>
          </w:p>
        </w:tc>
      </w:tr>
      <w:tr w:rsidR="00B246F1" w14:paraId="4D7AAFD7" w14:textId="77777777" w:rsidTr="00B246F1">
        <w:tc>
          <w:tcPr>
            <w:tcW w:w="2407" w:type="dxa"/>
          </w:tcPr>
          <w:p w14:paraId="4D7AAFD3" w14:textId="2852B324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D4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7AAFD5" w14:textId="77777777" w:rsidR="00B246F1" w:rsidRDefault="00B246F1" w:rsidP="00B246F1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Člověk a svět práce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ČSP</w:t>
            </w:r>
          </w:p>
        </w:tc>
        <w:tc>
          <w:tcPr>
            <w:tcW w:w="2407" w:type="dxa"/>
          </w:tcPr>
          <w:p w14:paraId="4D7AAFD6" w14:textId="5AFC9E53" w:rsidR="00B246F1" w:rsidRPr="00B246F1" w:rsidRDefault="00B246F1" w:rsidP="00B246F1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B246F1">
              <w:rPr>
                <w:rFonts w:asciiTheme="minorHAnsi" w:hAnsiTheme="minorHAnsi" w:cs="Arial"/>
                <w:color w:val="0070C0"/>
              </w:rPr>
              <w:t>Omul și lumea muncii</w:t>
            </w:r>
          </w:p>
        </w:tc>
      </w:tr>
    </w:tbl>
    <w:p w14:paraId="4D7AAFD8" w14:textId="77777777" w:rsidR="00194EA1" w:rsidRPr="0009533D" w:rsidRDefault="00194EA1" w:rsidP="00485DD7">
      <w:pPr>
        <w:spacing w:after="0" w:line="240" w:lineRule="auto"/>
        <w:rPr>
          <w:rFonts w:asciiTheme="minorHAnsi" w:hAnsi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9533D" w:rsidSect="00015908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AAFDB" w14:textId="77777777" w:rsidR="007B469B" w:rsidRDefault="007B469B">
      <w:pPr>
        <w:spacing w:after="0" w:line="240" w:lineRule="auto"/>
      </w:pPr>
      <w:r>
        <w:separator/>
      </w:r>
    </w:p>
  </w:endnote>
  <w:endnote w:type="continuationSeparator" w:id="0">
    <w:p w14:paraId="4D7AAFDC" w14:textId="77777777" w:rsidR="007B469B" w:rsidRDefault="007B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AFE1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D7AAFE2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D7AAFF4" wp14:editId="4D7AAFF5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D7AAFF6" wp14:editId="4D7AAFF7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D7AAFF8" wp14:editId="4D7AAFF9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AAFE3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AFE8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D7AAFE9" w14:textId="77777777" w:rsidR="00A90B53" w:rsidRDefault="00A90B53" w:rsidP="00A90B5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4D7AAFFE" wp14:editId="4D7AAFFF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D7AB000" wp14:editId="4D7AB001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D7AB002" wp14:editId="4D7AB003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D7AAFEA" w14:textId="77777777" w:rsidR="00BD496D" w:rsidRPr="002A4349" w:rsidRDefault="00015908" w:rsidP="00F24185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09533D">
      <w:rPr>
        <w:rFonts w:asciiTheme="minorHAnsi" w:hAnsiTheme="minorHAnsi"/>
        <w:szCs w:val="24"/>
      </w:rPr>
      <w:t>1</w:t>
    </w:r>
  </w:p>
  <w:p w14:paraId="4D7AAFEB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4D7AAFEE" w14:textId="77777777" w:rsidR="0093783D" w:rsidRPr="0009533D" w:rsidRDefault="00BA5361">
        <w:pPr>
          <w:pStyle w:val="Zpat"/>
          <w:jc w:val="right"/>
          <w:rPr>
            <w:rFonts w:asciiTheme="minorHAnsi" w:hAnsiTheme="minorHAnsi"/>
          </w:rPr>
        </w:pPr>
        <w:r w:rsidRPr="0009533D">
          <w:rPr>
            <w:rFonts w:asciiTheme="minorHAnsi" w:hAnsiTheme="minorHAnsi"/>
          </w:rPr>
          <w:fldChar w:fldCharType="begin"/>
        </w:r>
        <w:r w:rsidR="0093783D" w:rsidRPr="0009533D">
          <w:rPr>
            <w:rFonts w:asciiTheme="minorHAnsi" w:hAnsiTheme="minorHAnsi"/>
          </w:rPr>
          <w:instrText>PAGE   \* MERGEFORMAT</w:instrText>
        </w:r>
        <w:r w:rsidRPr="0009533D">
          <w:rPr>
            <w:rFonts w:asciiTheme="minorHAnsi" w:hAnsiTheme="minorHAnsi"/>
          </w:rPr>
          <w:fldChar w:fldCharType="separate"/>
        </w:r>
        <w:r w:rsidR="00B246F1">
          <w:rPr>
            <w:rFonts w:asciiTheme="minorHAnsi" w:hAnsiTheme="minorHAnsi"/>
            <w:noProof/>
          </w:rPr>
          <w:t>3</w:t>
        </w:r>
        <w:r w:rsidRPr="0009533D">
          <w:rPr>
            <w:rFonts w:asciiTheme="minorHAnsi" w:hAnsiTheme="minorHAnsi"/>
          </w:rPr>
          <w:fldChar w:fldCharType="end"/>
        </w:r>
      </w:p>
    </w:sdtContent>
  </w:sdt>
  <w:p w14:paraId="4D7AAFEF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AAFD9" w14:textId="77777777" w:rsidR="007B469B" w:rsidRDefault="007B469B">
      <w:pPr>
        <w:spacing w:after="0" w:line="240" w:lineRule="auto"/>
      </w:pPr>
      <w:r>
        <w:separator/>
      </w:r>
    </w:p>
  </w:footnote>
  <w:footnote w:type="continuationSeparator" w:id="0">
    <w:p w14:paraId="4D7AAFDA" w14:textId="77777777" w:rsidR="007B469B" w:rsidRDefault="007B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AFDD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D7AAFF0" wp14:editId="4D7AAFF1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D7AAFF2" wp14:editId="4D7AAFF3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4D7AAFDE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4D7AAFDF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4D7AAFE0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AFE4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D7AAFFA" wp14:editId="4D7AAFFB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D7AAFFC" wp14:editId="4D7AAFFD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D7AAFE5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4D7AAFE6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D7AAFE7" w14:textId="77777777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AAFEC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D7AB004" wp14:editId="4D7AB005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D7AB006" wp14:editId="4D7AB007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D7AAFED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15908"/>
    <w:rsid w:val="00027D10"/>
    <w:rsid w:val="00030D79"/>
    <w:rsid w:val="0003340B"/>
    <w:rsid w:val="000401FE"/>
    <w:rsid w:val="0009533D"/>
    <w:rsid w:val="000A2C8A"/>
    <w:rsid w:val="000C6D49"/>
    <w:rsid w:val="000D6B00"/>
    <w:rsid w:val="000F1B8E"/>
    <w:rsid w:val="0011063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3C1A69"/>
    <w:rsid w:val="004204DC"/>
    <w:rsid w:val="004262AE"/>
    <w:rsid w:val="0043461C"/>
    <w:rsid w:val="0045262C"/>
    <w:rsid w:val="00485C7B"/>
    <w:rsid w:val="00485DD7"/>
    <w:rsid w:val="004923A4"/>
    <w:rsid w:val="004C4239"/>
    <w:rsid w:val="004D517F"/>
    <w:rsid w:val="004E353D"/>
    <w:rsid w:val="004E5C1A"/>
    <w:rsid w:val="00503C1B"/>
    <w:rsid w:val="0051686C"/>
    <w:rsid w:val="00571D1D"/>
    <w:rsid w:val="005B63FE"/>
    <w:rsid w:val="005C4517"/>
    <w:rsid w:val="005E10E9"/>
    <w:rsid w:val="00602E4D"/>
    <w:rsid w:val="00617E11"/>
    <w:rsid w:val="006B22FC"/>
    <w:rsid w:val="0070742C"/>
    <w:rsid w:val="00760C10"/>
    <w:rsid w:val="007774DF"/>
    <w:rsid w:val="007B469B"/>
    <w:rsid w:val="00840FA6"/>
    <w:rsid w:val="00853AD8"/>
    <w:rsid w:val="008A76A6"/>
    <w:rsid w:val="008A7FAB"/>
    <w:rsid w:val="008B15C8"/>
    <w:rsid w:val="008D3609"/>
    <w:rsid w:val="008D5A04"/>
    <w:rsid w:val="00920611"/>
    <w:rsid w:val="0093783D"/>
    <w:rsid w:val="00962592"/>
    <w:rsid w:val="00995551"/>
    <w:rsid w:val="009E6F3A"/>
    <w:rsid w:val="009F2AAE"/>
    <w:rsid w:val="009F2C87"/>
    <w:rsid w:val="00A1606E"/>
    <w:rsid w:val="00A168DD"/>
    <w:rsid w:val="00A345CE"/>
    <w:rsid w:val="00A83786"/>
    <w:rsid w:val="00A90B53"/>
    <w:rsid w:val="00A928F9"/>
    <w:rsid w:val="00AA6A17"/>
    <w:rsid w:val="00AC6B51"/>
    <w:rsid w:val="00AF5C31"/>
    <w:rsid w:val="00B05B06"/>
    <w:rsid w:val="00B1322B"/>
    <w:rsid w:val="00B246F1"/>
    <w:rsid w:val="00B72082"/>
    <w:rsid w:val="00BA5361"/>
    <w:rsid w:val="00BB2952"/>
    <w:rsid w:val="00BD496D"/>
    <w:rsid w:val="00C75AB9"/>
    <w:rsid w:val="00C86BB2"/>
    <w:rsid w:val="00CC5502"/>
    <w:rsid w:val="00D00C4E"/>
    <w:rsid w:val="00D142D1"/>
    <w:rsid w:val="00D23786"/>
    <w:rsid w:val="00D35A02"/>
    <w:rsid w:val="00D52938"/>
    <w:rsid w:val="00D81983"/>
    <w:rsid w:val="00DB4EBE"/>
    <w:rsid w:val="00DD1A0B"/>
    <w:rsid w:val="00DE06A0"/>
    <w:rsid w:val="00E25221"/>
    <w:rsid w:val="00E47461"/>
    <w:rsid w:val="00E60A81"/>
    <w:rsid w:val="00EC3C50"/>
    <w:rsid w:val="00EF6E00"/>
    <w:rsid w:val="00F15744"/>
    <w:rsid w:val="00F24185"/>
    <w:rsid w:val="00F8435E"/>
    <w:rsid w:val="00F93992"/>
    <w:rsid w:val="49A736EF"/>
    <w:rsid w:val="5762B601"/>
    <w:rsid w:val="7E98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7AA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UHRUZACKTJEK-540971305-182290</_dlc_DocId>
    <_dlc_DocIdUrl xmlns="889b5d77-561b-4745-9149-1638f0c8024a">
      <Url>https://metaops.sharepoint.com/sites/disk/_layouts/15/DocIdRedir.aspx?ID=UHRUZACKTJEK-540971305-182290</Url>
      <Description>UHRUZACKTJEK-540971305-182290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0F274E-1D6A-44F1-8DFF-BB6872CB3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www.w3.org/XML/1998/namespace"/>
    <ds:schemaRef ds:uri="c2a121c6-94b7-4d58-84be-104b400a7aa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89b5d77-561b-4745-9149-1638f0c8024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14</cp:revision>
  <cp:lastPrinted>2018-01-10T14:49:00Z</cp:lastPrinted>
  <dcterms:created xsi:type="dcterms:W3CDTF">2018-10-30T09:47:00Z</dcterms:created>
  <dcterms:modified xsi:type="dcterms:W3CDTF">2019-08-07T09:28:00Z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6998d1fd-2bfe-4d44-8a2e-1749ec51cf17</vt:lpwstr>
  </property>
  <property fmtid="{D5CDD505-2E9C-101B-9397-08002B2CF9AE}" pid="4" name="AuthorIds_UIVersion_1024">
    <vt:lpwstr>94</vt:lpwstr>
  </property>
</Properties>
</file>