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D207" w14:textId="77777777" w:rsidR="0009533D" w:rsidRPr="0009533D" w:rsidRDefault="00B0404B" w:rsidP="0009533D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. Výuka a rozvrh hodin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/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A21E32">
        <w:rPr>
          <w:rFonts w:asciiTheme="minorHAnsi" w:hAnsiTheme="minorHAnsi" w:cs="Arial"/>
          <w:b/>
          <w:bCs/>
          <w:color w:val="0070C0"/>
          <w:sz w:val="28"/>
          <w:szCs w:val="28"/>
          <w:u w:val="single"/>
        </w:rPr>
        <w:t>Giờ giảng dạy và thời khóa biểu</w:t>
      </w:r>
    </w:p>
    <w:p w14:paraId="5369D208" w14:textId="77777777" w:rsidR="0009533D" w:rsidRPr="0009533D" w:rsidRDefault="0009533D" w:rsidP="0009533D">
      <w:pPr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Organizace školního dne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A21E32">
        <w:rPr>
          <w:rFonts w:asciiTheme="minorHAnsi" w:hAnsiTheme="minorHAnsi" w:cs="Arial"/>
          <w:b/>
          <w:bCs/>
          <w:color w:val="0070C0"/>
          <w:u w:val="single"/>
        </w:rPr>
        <w:t>Thời gian biểu ngày học</w:t>
      </w:r>
    </w:p>
    <w:p w14:paraId="5369D209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Vyučování začíná zpravidla v 8:00. Na prvním stupni obvykle končí ve 12:35. Na druhém stupni mají žáci již odpolední vyučování. Po vyučování a někdy i před vyučováním mohou žáci prvního stupně navštěvovat školní družinu.</w:t>
      </w:r>
    </w:p>
    <w:p w14:paraId="5369D20A" w14:textId="77777777" w:rsidR="0009533D" w:rsidRPr="0009533D" w:rsidRDefault="0009533D" w:rsidP="0009533D">
      <w:pPr>
        <w:rPr>
          <w:rFonts w:asciiTheme="minorHAnsi" w:eastAsia="Verdana" w:hAnsiTheme="minorHAnsi" w:cs="Verdana"/>
          <w:sz w:val="22"/>
        </w:rPr>
      </w:pPr>
      <w:r w:rsidRPr="0009533D">
        <w:rPr>
          <w:rFonts w:asciiTheme="minorHAnsi" w:hAnsiTheme="minorHAnsi" w:cs="Arial"/>
        </w:rPr>
        <w:t>Vyučovací hodiny trvají většinou 45 minut, poté následuje 10 minutová přestávka. Od 9:40 do</w:t>
      </w:r>
      <w:r w:rsidR="00F24185">
        <w:rPr>
          <w:rFonts w:asciiTheme="minorHAnsi" w:hAnsiTheme="minorHAnsi" w:cs="Arial"/>
        </w:rPr>
        <w:t> </w:t>
      </w:r>
      <w:r w:rsidRPr="0009533D">
        <w:rPr>
          <w:rFonts w:asciiTheme="minorHAnsi" w:hAnsiTheme="minorHAnsi" w:cs="Arial"/>
        </w:rPr>
        <w:t>10:00 bývá velká přestávka. Přestávka na oběd bývá kolem 12:00 a obvykle trvá celou vyučovací hodinu.</w:t>
      </w:r>
    </w:p>
    <w:p w14:paraId="5369D20B" w14:textId="77777777" w:rsidR="0009533D" w:rsidRPr="0009533D" w:rsidRDefault="00A21E32" w:rsidP="0009533D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</w:rPr>
        <w:t xml:space="preserve">Giờ học thường bắt đầu vào </w:t>
      </w:r>
      <w:r w:rsidR="0009533D" w:rsidRPr="0009533D">
        <w:rPr>
          <w:rFonts w:asciiTheme="minorHAnsi" w:hAnsiTheme="minorHAnsi" w:cs="Arial"/>
          <w:color w:val="0070C0"/>
        </w:rPr>
        <w:t xml:space="preserve">8:00. </w:t>
      </w:r>
      <w:r>
        <w:rPr>
          <w:rFonts w:asciiTheme="minorHAnsi" w:hAnsiTheme="minorHAnsi" w:cs="Arial"/>
          <w:color w:val="0070C0"/>
        </w:rPr>
        <w:t xml:space="preserve">Cấp một thường kết thúc vào </w:t>
      </w:r>
      <w:r w:rsidR="0009533D" w:rsidRPr="0009533D">
        <w:rPr>
          <w:rFonts w:asciiTheme="minorHAnsi" w:hAnsiTheme="minorHAnsi" w:cs="Arial"/>
          <w:color w:val="0070C0"/>
        </w:rPr>
        <w:t xml:space="preserve">12:35. </w:t>
      </w:r>
      <w:r w:rsidR="00E86FB0">
        <w:rPr>
          <w:rFonts w:asciiTheme="minorHAnsi" w:hAnsiTheme="minorHAnsi" w:cs="Arial"/>
          <w:color w:val="0070C0"/>
        </w:rPr>
        <w:t xml:space="preserve">Học sinh cấp hại </w:t>
      </w:r>
      <w:r w:rsidR="00D136F5">
        <w:rPr>
          <w:rFonts w:asciiTheme="minorHAnsi" w:hAnsiTheme="minorHAnsi" w:cs="Arial"/>
          <w:color w:val="0070C0"/>
        </w:rPr>
        <w:t>sẽ</w:t>
      </w:r>
      <w:r w:rsidR="00E86FB0">
        <w:rPr>
          <w:rFonts w:asciiTheme="minorHAnsi" w:hAnsiTheme="minorHAnsi" w:cs="Arial"/>
          <w:color w:val="0070C0"/>
        </w:rPr>
        <w:t xml:space="preserve"> có các môn học vào buổi chiều. Sau buổi học và nhiều khi trước buổi học, học sinh cấp một có thể tham gia </w:t>
      </w:r>
      <w:r w:rsidR="0009533D" w:rsidRPr="0009533D">
        <w:rPr>
          <w:rFonts w:asciiTheme="minorHAnsi" w:hAnsiTheme="minorHAnsi" w:cs="Arial"/>
          <w:color w:val="0070C0"/>
        </w:rPr>
        <w:t>družin</w:t>
      </w:r>
      <w:r w:rsidR="00E86FB0">
        <w:rPr>
          <w:rFonts w:asciiTheme="minorHAnsi" w:hAnsiTheme="minorHAnsi" w:cs="Arial"/>
          <w:color w:val="0070C0"/>
        </w:rPr>
        <w:t>a (lớp học tự do)</w:t>
      </w:r>
      <w:r w:rsidR="0009533D" w:rsidRPr="0009533D">
        <w:rPr>
          <w:rFonts w:asciiTheme="minorHAnsi" w:hAnsiTheme="minorHAnsi" w:cs="Arial"/>
          <w:color w:val="0070C0"/>
        </w:rPr>
        <w:t>.</w:t>
      </w:r>
    </w:p>
    <w:p w14:paraId="5369D20C" w14:textId="77777777" w:rsidR="0009533D" w:rsidRPr="0009533D" w:rsidRDefault="00E86FB0" w:rsidP="0009533D">
      <w:pPr>
        <w:spacing w:after="0"/>
        <w:rPr>
          <w:rFonts w:asciiTheme="minorHAnsi" w:eastAsia="Verdana" w:hAnsiTheme="minorHAnsi" w:cs="Verdana"/>
          <w:color w:val="0070C0"/>
          <w:sz w:val="22"/>
        </w:rPr>
      </w:pPr>
      <w:r>
        <w:rPr>
          <w:rFonts w:asciiTheme="minorHAnsi" w:hAnsiTheme="minorHAnsi" w:cs="Arial"/>
          <w:color w:val="0070C0"/>
        </w:rPr>
        <w:t>Thời gian giảng dạy thường kéo dài 45 phút</w:t>
      </w:r>
      <w:r w:rsidR="00E765AA">
        <w:rPr>
          <w:rFonts w:asciiTheme="minorHAnsi" w:hAnsiTheme="minorHAnsi" w:cs="Arial"/>
          <w:color w:val="0070C0"/>
        </w:rPr>
        <w:t>, sau đó là nghỉ</w:t>
      </w:r>
      <w:r w:rsidR="004A0D84">
        <w:rPr>
          <w:rFonts w:asciiTheme="minorHAnsi" w:hAnsiTheme="minorHAnsi" w:cs="Arial"/>
          <w:color w:val="0070C0"/>
        </w:rPr>
        <w:t xml:space="preserve"> giải lao 10 phút</w:t>
      </w:r>
      <w:r w:rsidR="00A116A4">
        <w:rPr>
          <w:rFonts w:asciiTheme="minorHAnsi" w:hAnsiTheme="minorHAnsi" w:cs="Arial"/>
          <w:color w:val="0070C0"/>
        </w:rPr>
        <w:t xml:space="preserve">. Từ </w:t>
      </w:r>
      <w:r w:rsidR="0009533D" w:rsidRPr="0009533D">
        <w:rPr>
          <w:rFonts w:asciiTheme="minorHAnsi" w:hAnsiTheme="minorHAnsi" w:cs="Arial"/>
          <w:color w:val="0070C0"/>
        </w:rPr>
        <w:t xml:space="preserve">9:40 </w:t>
      </w:r>
      <w:r w:rsidR="00A116A4">
        <w:rPr>
          <w:rFonts w:asciiTheme="minorHAnsi" w:hAnsiTheme="minorHAnsi" w:cs="Arial"/>
          <w:color w:val="0070C0"/>
        </w:rPr>
        <w:t xml:space="preserve">đến </w:t>
      </w:r>
      <w:r w:rsidR="0009533D" w:rsidRPr="0009533D">
        <w:rPr>
          <w:rFonts w:asciiTheme="minorHAnsi" w:hAnsiTheme="minorHAnsi" w:cs="Arial"/>
          <w:color w:val="0070C0"/>
        </w:rPr>
        <w:t xml:space="preserve">10:00 </w:t>
      </w:r>
      <w:r w:rsidR="00A116A4">
        <w:rPr>
          <w:rFonts w:asciiTheme="minorHAnsi" w:hAnsiTheme="minorHAnsi" w:cs="Arial"/>
          <w:color w:val="0070C0"/>
        </w:rPr>
        <w:t>là thời gian nghỉ dài</w:t>
      </w:r>
      <w:r w:rsidR="0009533D" w:rsidRPr="0009533D">
        <w:rPr>
          <w:rFonts w:asciiTheme="minorHAnsi" w:hAnsiTheme="minorHAnsi" w:cs="Arial"/>
          <w:color w:val="0070C0"/>
        </w:rPr>
        <w:t xml:space="preserve">. </w:t>
      </w:r>
      <w:r w:rsidR="00A116A4">
        <w:rPr>
          <w:rFonts w:asciiTheme="minorHAnsi" w:hAnsiTheme="minorHAnsi" w:cs="Arial"/>
          <w:color w:val="0070C0"/>
        </w:rPr>
        <w:t>Nghỉ ăn trưa thường</w:t>
      </w:r>
      <w:r w:rsidR="00D136F5">
        <w:rPr>
          <w:rFonts w:asciiTheme="minorHAnsi" w:hAnsiTheme="minorHAnsi" w:cs="Arial"/>
          <w:color w:val="0070C0"/>
        </w:rPr>
        <w:t xml:space="preserve"> bất đầu</w:t>
      </w:r>
      <w:r w:rsidR="00A116A4">
        <w:rPr>
          <w:rFonts w:asciiTheme="minorHAnsi" w:hAnsiTheme="minorHAnsi" w:cs="Arial"/>
          <w:color w:val="0070C0"/>
        </w:rPr>
        <w:t xml:space="preserve"> từ </w:t>
      </w:r>
      <w:r w:rsidR="0009533D" w:rsidRPr="0009533D">
        <w:rPr>
          <w:rFonts w:asciiTheme="minorHAnsi" w:hAnsiTheme="minorHAnsi" w:cs="Arial"/>
          <w:color w:val="0070C0"/>
        </w:rPr>
        <w:t xml:space="preserve">12:00 </w:t>
      </w:r>
      <w:r w:rsidR="00A116A4">
        <w:rPr>
          <w:rFonts w:asciiTheme="minorHAnsi" w:hAnsiTheme="minorHAnsi" w:cs="Arial"/>
          <w:color w:val="0070C0"/>
        </w:rPr>
        <w:t>và kéo dài một giờ giảng dạy</w:t>
      </w:r>
      <w:r w:rsidR="0009533D" w:rsidRPr="0009533D">
        <w:rPr>
          <w:rFonts w:asciiTheme="minorHAnsi" w:hAnsiTheme="minorHAnsi" w:cs="Arial"/>
          <w:color w:val="0070C0"/>
        </w:rPr>
        <w:t>.</w:t>
      </w:r>
    </w:p>
    <w:p w14:paraId="5369D20D" w14:textId="77777777" w:rsidR="0009533D" w:rsidRPr="0009533D" w:rsidRDefault="0009533D" w:rsidP="0009533D">
      <w:pPr>
        <w:spacing w:after="0"/>
        <w:rPr>
          <w:rFonts w:asciiTheme="minorHAnsi" w:hAnsiTheme="minorHAnsi" w:cs="Arial"/>
          <w:color w:val="4F81BD" w:themeColor="accent1"/>
        </w:rPr>
      </w:pPr>
    </w:p>
    <w:p w14:paraId="5369D20E" w14:textId="77777777" w:rsidR="0009533D" w:rsidRPr="0009533D" w:rsidRDefault="0009533D" w:rsidP="0009533D">
      <w:pPr>
        <w:spacing w:after="0"/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Rozvrh hodin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A116A4">
        <w:rPr>
          <w:rFonts w:asciiTheme="minorHAnsi" w:hAnsiTheme="minorHAnsi" w:cs="Arial"/>
          <w:b/>
          <w:bCs/>
          <w:color w:val="0070C0"/>
          <w:u w:val="single"/>
        </w:rPr>
        <w:t>Thời khóa biểu</w:t>
      </w:r>
    </w:p>
    <w:p w14:paraId="5369D20F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Přesný rozvrh hodin dostávají žáci na začátku každého pololetí. Při nástupu vašeho dítěte do školy si o něj řekněte, pokud vám ho škola nepředloží. Připravili jsme pro vás formulář, který vám pomůže zorientovat se v časovém rozvržení vyučovacích hodin, začátku a konce výuky, přestávkách mezi jednotlivými předměty. </w:t>
      </w:r>
    </w:p>
    <w:p w14:paraId="5369D210" w14:textId="77777777" w:rsidR="0009533D" w:rsidRPr="0009533D" w:rsidRDefault="00F53E1F" w:rsidP="0009533D">
      <w:pPr>
        <w:rPr>
          <w:rFonts w:asciiTheme="minorHAnsi" w:hAnsiTheme="minorHAnsi" w:cs="Arial"/>
        </w:rPr>
      </w:pPr>
      <w:r>
        <w:rPr>
          <w:rFonts w:asciiTheme="minorHAnsi" w:eastAsiaTheme="minorEastAsia" w:hAnsiTheme="minorHAnsi"/>
          <w:color w:val="0070C0"/>
          <w:szCs w:val="24"/>
        </w:rPr>
        <w:t>Học sinh sẽ được nhận thời khóa biểu cụ thể khi bắt đầu từng học kỳ. Nếu nhà trường không đưa</w:t>
      </w:r>
      <w:r w:rsidR="00D136F5">
        <w:rPr>
          <w:rFonts w:asciiTheme="minorHAnsi" w:eastAsiaTheme="minorEastAsia" w:hAnsiTheme="minorHAnsi"/>
          <w:color w:val="0070C0"/>
          <w:szCs w:val="24"/>
        </w:rPr>
        <w:t xml:space="preserve">, </w:t>
      </w:r>
      <w:r>
        <w:rPr>
          <w:rFonts w:asciiTheme="minorHAnsi" w:eastAsiaTheme="minorEastAsia" w:hAnsiTheme="minorHAnsi"/>
          <w:color w:val="0070C0"/>
          <w:szCs w:val="24"/>
        </w:rPr>
        <w:t xml:space="preserve"> quý vị đừng quên yêu cầu khi con </w:t>
      </w:r>
      <w:r w:rsidR="00C55578">
        <w:rPr>
          <w:rFonts w:asciiTheme="minorHAnsi" w:eastAsiaTheme="minorEastAsia" w:hAnsiTheme="minorHAnsi"/>
          <w:color w:val="0070C0"/>
          <w:szCs w:val="24"/>
        </w:rPr>
        <w:t>quý vị</w:t>
      </w:r>
      <w:r>
        <w:rPr>
          <w:rFonts w:asciiTheme="minorHAnsi" w:eastAsiaTheme="minorEastAsia" w:hAnsiTheme="minorHAnsi"/>
          <w:color w:val="0070C0"/>
          <w:szCs w:val="24"/>
        </w:rPr>
        <w:t xml:space="preserve"> </w:t>
      </w:r>
      <w:r w:rsidR="008547B3">
        <w:rPr>
          <w:rFonts w:asciiTheme="minorHAnsi" w:eastAsiaTheme="minorEastAsia" w:hAnsiTheme="minorHAnsi"/>
          <w:color w:val="0070C0"/>
          <w:szCs w:val="24"/>
        </w:rPr>
        <w:t>nhập học. Chúng tôi đã chuẩn bị biểu mẫu cho quý vị để giúp quý vị dễ hiểu khi nhìn vào thời gian</w:t>
      </w:r>
      <w:r w:rsidR="00C55578">
        <w:rPr>
          <w:rFonts w:asciiTheme="minorHAnsi" w:eastAsiaTheme="minorEastAsia" w:hAnsiTheme="minorHAnsi"/>
          <w:color w:val="0070C0"/>
          <w:szCs w:val="24"/>
        </w:rPr>
        <w:t xml:space="preserve"> biểu các môm học, bắt đầu và kết thúc giờ học, thời gian giả lao giữa các môn học</w:t>
      </w:r>
      <w:r w:rsidR="0009533D" w:rsidRPr="0009533D">
        <w:rPr>
          <w:rFonts w:asciiTheme="minorHAnsi" w:eastAsiaTheme="minorEastAsia" w:hAnsiTheme="minorHAnsi"/>
          <w:color w:val="0070C0"/>
          <w:szCs w:val="24"/>
        </w:rPr>
        <w:t>.</w:t>
      </w:r>
      <w:r w:rsidR="0009533D" w:rsidRPr="0009533D">
        <w:rPr>
          <w:rFonts w:asciiTheme="minorHAnsi" w:eastAsia="Verdana" w:hAnsiTheme="minorHAnsi" w:cs="Verdana"/>
          <w:sz w:val="22"/>
        </w:rPr>
        <w:t xml:space="preserve"> </w:t>
      </w:r>
    </w:p>
    <w:p w14:paraId="5369D211" w14:textId="77777777" w:rsidR="000F1B8E" w:rsidRPr="0009533D" w:rsidRDefault="000F1B8E">
      <w:pPr>
        <w:spacing w:line="276" w:lineRule="auto"/>
        <w:jc w:val="left"/>
        <w:rPr>
          <w:rFonts w:asciiTheme="minorHAnsi" w:hAnsiTheme="minorHAnsi"/>
          <w:noProof/>
          <w:sz w:val="20"/>
          <w:szCs w:val="20"/>
          <w:u w:val="single"/>
          <w:lang w:eastAsia="cs-CZ"/>
        </w:rPr>
        <w:sectPr w:rsidR="000F1B8E" w:rsidRPr="0009533D" w:rsidSect="000159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567" w:left="1134" w:header="284" w:footer="79" w:gutter="0"/>
          <w:pgNumType w:start="1"/>
          <w:cols w:space="708"/>
          <w:titlePg/>
          <w:docGrid w:linePitch="360"/>
        </w:sectPr>
      </w:pPr>
    </w:p>
    <w:p w14:paraId="5369D212" w14:textId="77777777" w:rsidR="00485DD7" w:rsidRDefault="00485DD7" w:rsidP="0043461C">
      <w:pPr>
        <w:rPr>
          <w:rFonts w:asciiTheme="minorHAnsi" w:hAnsiTheme="minorHAnsi" w:cs="Arial"/>
          <w:b/>
          <w:bCs/>
          <w:u w:val="single"/>
        </w:rPr>
      </w:pPr>
    </w:p>
    <w:p w14:paraId="5369D213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  <w:b/>
          <w:bCs/>
          <w:u w:val="single"/>
        </w:rPr>
        <w:t>Formulář pro rodiče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="009F1954">
        <w:rPr>
          <w:rFonts w:asciiTheme="minorHAnsi" w:eastAsiaTheme="minorEastAsia" w:hAnsiTheme="minorHAnsi"/>
          <w:b/>
          <w:bCs/>
          <w:color w:val="0070C0"/>
          <w:szCs w:val="24"/>
          <w:u w:val="single"/>
        </w:rPr>
        <w:t>Biểu mẫu cho phụ huynh</w:t>
      </w:r>
    </w:p>
    <w:p w14:paraId="5369D214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b/>
          <w:bCs/>
        </w:rPr>
      </w:pPr>
      <w:r w:rsidRPr="0009533D">
        <w:rPr>
          <w:rFonts w:asciiTheme="minorHAnsi" w:hAnsiTheme="minorHAnsi" w:cs="Arial"/>
          <w:b/>
          <w:bCs/>
        </w:rPr>
        <w:t>Výuka a rozvrh hodin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Pr="0009533D">
        <w:rPr>
          <w:rFonts w:asciiTheme="minorHAnsi" w:hAnsiTheme="minorHAnsi" w:cs="Arial"/>
          <w:b/>
          <w:bCs/>
        </w:rPr>
        <w:t>/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="005B034F">
        <w:rPr>
          <w:rFonts w:asciiTheme="minorHAnsi" w:hAnsiTheme="minorHAnsi" w:cs="Arial"/>
          <w:b/>
          <w:bCs/>
          <w:color w:val="0070C0"/>
        </w:rPr>
        <w:t>Các giờ học</w:t>
      </w:r>
      <w:r w:rsidR="009F1954">
        <w:rPr>
          <w:rFonts w:asciiTheme="minorHAnsi" w:hAnsiTheme="minorHAnsi" w:cs="Arial"/>
          <w:b/>
          <w:bCs/>
          <w:color w:val="0070C0"/>
        </w:rPr>
        <w:t xml:space="preserve"> và thời khóa biểu</w:t>
      </w:r>
    </w:p>
    <w:p w14:paraId="5369D215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>Výuka probíhá od pondělí do pátku.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>/</w:t>
      </w:r>
      <w:r w:rsidR="0009533D">
        <w:rPr>
          <w:rFonts w:asciiTheme="minorHAnsi" w:hAnsiTheme="minorHAnsi" w:cs="Arial"/>
        </w:rPr>
        <w:t xml:space="preserve"> </w:t>
      </w:r>
      <w:r w:rsidR="009F1954">
        <w:rPr>
          <w:rFonts w:asciiTheme="minorHAnsi" w:hAnsiTheme="minorHAnsi" w:cs="Arial"/>
          <w:color w:val="0070C0"/>
        </w:rPr>
        <w:t xml:space="preserve">Các </w:t>
      </w:r>
      <w:r w:rsidR="005B034F">
        <w:rPr>
          <w:rFonts w:asciiTheme="minorHAnsi" w:hAnsiTheme="minorHAnsi" w:cs="Arial"/>
          <w:color w:val="0070C0"/>
        </w:rPr>
        <w:t>giờ học có từ thứ hai dến tứ sáu</w:t>
      </w:r>
      <w:r w:rsidRPr="0009533D">
        <w:rPr>
          <w:rFonts w:asciiTheme="minorHAnsi" w:hAnsiTheme="minorHAnsi" w:cs="Arial"/>
          <w:color w:val="0070C0"/>
        </w:rPr>
        <w:t>.</w:t>
      </w:r>
    </w:p>
    <w:p w14:paraId="5369D216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 xml:space="preserve">Škola je </w:t>
      </w:r>
      <w:r w:rsidRPr="0009533D">
        <w:rPr>
          <w:rFonts w:asciiTheme="minorHAnsi" w:hAnsiTheme="minorHAnsi" w:cs="Arial"/>
          <w:b/>
          <w:bCs/>
        </w:rPr>
        <w:t>otevřena od</w:t>
      </w:r>
      <w:r w:rsidRPr="0009533D">
        <w:rPr>
          <w:rFonts w:asciiTheme="minorHAnsi" w:hAnsiTheme="minorHAnsi" w:cs="Arial"/>
        </w:rPr>
        <w:t xml:space="preserve"> </w:t>
      </w:r>
      <w:r w:rsidR="0009533D" w:rsidRPr="0009533D">
        <w:rPr>
          <w:rFonts w:asciiTheme="minorHAnsi" w:hAnsiTheme="minorHAnsi" w:cs="Arial"/>
          <w:b/>
          <w:vertAlign w:val="superscript"/>
        </w:rPr>
        <w:t>1</w:t>
      </w:r>
      <w:r w:rsidRPr="0009533D">
        <w:rPr>
          <w:rFonts w:asciiTheme="minorHAnsi" w:hAnsiTheme="minorHAnsi" w:cs="Arial"/>
        </w:rPr>
        <w:t>………………….</w:t>
      </w:r>
      <w:r w:rsidRPr="0009533D">
        <w:rPr>
          <w:rFonts w:asciiTheme="minorHAnsi" w:hAnsiTheme="minorHAnsi" w:cs="Arial"/>
          <w:b/>
          <w:bCs/>
        </w:rPr>
        <w:t xml:space="preserve">do </w:t>
      </w:r>
      <w:r w:rsidR="0009533D" w:rsidRPr="0009533D">
        <w:rPr>
          <w:rFonts w:asciiTheme="minorHAnsi" w:hAnsiTheme="minorHAnsi" w:cs="Arial"/>
          <w:b/>
          <w:bCs/>
          <w:vertAlign w:val="superscript"/>
        </w:rPr>
        <w:t>2</w:t>
      </w:r>
      <w:r w:rsidRPr="0009533D">
        <w:rPr>
          <w:rFonts w:asciiTheme="minorHAnsi" w:hAnsiTheme="minorHAnsi" w:cs="Arial"/>
        </w:rPr>
        <w:t>…………….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 xml:space="preserve">/ </w:t>
      </w:r>
      <w:r w:rsidR="005B034F">
        <w:rPr>
          <w:rFonts w:asciiTheme="minorHAnsi" w:hAnsiTheme="minorHAnsi" w:cs="Arial"/>
          <w:color w:val="0070C0"/>
        </w:rPr>
        <w:t xml:space="preserve">Nhà trường </w:t>
      </w:r>
      <w:r w:rsidR="005B034F" w:rsidRPr="005B034F">
        <w:rPr>
          <w:rFonts w:asciiTheme="minorHAnsi" w:hAnsiTheme="minorHAnsi" w:cs="Arial"/>
          <w:b/>
          <w:color w:val="0070C0"/>
        </w:rPr>
        <w:t>mở cửa từ</w:t>
      </w:r>
      <w:r w:rsidRPr="0009533D">
        <w:rPr>
          <w:rFonts w:asciiTheme="minorHAnsi" w:hAnsiTheme="minorHAnsi" w:cs="Arial"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color w:val="0070C0"/>
          <w:vertAlign w:val="superscript"/>
        </w:rPr>
        <w:t>1</w:t>
      </w:r>
      <w:r w:rsidRPr="0009533D">
        <w:rPr>
          <w:rFonts w:asciiTheme="minorHAnsi" w:hAnsiTheme="minorHAnsi" w:cs="Arial"/>
          <w:color w:val="0070C0"/>
        </w:rPr>
        <w:t>………………….</w:t>
      </w:r>
      <w:r w:rsidR="005B034F">
        <w:rPr>
          <w:rFonts w:asciiTheme="minorHAnsi" w:hAnsiTheme="minorHAnsi" w:cs="Arial"/>
          <w:b/>
          <w:bCs/>
          <w:color w:val="0070C0"/>
        </w:rPr>
        <w:t>đển</w:t>
      </w:r>
      <w:r w:rsidRPr="0009533D">
        <w:rPr>
          <w:rFonts w:asciiTheme="minorHAnsi" w:hAnsiTheme="minorHAnsi" w:cs="Arial"/>
          <w:b/>
          <w:bCs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color w:val="0070C0"/>
          <w:vertAlign w:val="superscript"/>
        </w:rPr>
        <w:t>2</w:t>
      </w:r>
      <w:r w:rsidRPr="0009533D">
        <w:rPr>
          <w:rFonts w:asciiTheme="minorHAnsi" w:hAnsiTheme="minorHAnsi" w:cs="Arial"/>
          <w:color w:val="0070C0"/>
        </w:rPr>
        <w:t>…………….</w:t>
      </w:r>
    </w:p>
    <w:tbl>
      <w:tblPr>
        <w:tblStyle w:val="Mkatabulky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43461C" w:rsidRPr="0009533D" w14:paraId="5369D218" w14:textId="77777777" w:rsidTr="00BC2725">
        <w:tc>
          <w:tcPr>
            <w:tcW w:w="8380" w:type="dxa"/>
            <w:gridSpan w:val="9"/>
          </w:tcPr>
          <w:p w14:paraId="5369D217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Vyučovací hodiny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/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="005B034F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Các giờ học</w:t>
            </w:r>
            <w:r w:rsidRPr="0009533D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:</w:t>
            </w:r>
          </w:p>
        </w:tc>
      </w:tr>
      <w:tr w:rsidR="0043461C" w:rsidRPr="0009533D" w14:paraId="5369D222" w14:textId="77777777" w:rsidTr="00BC2725">
        <w:tc>
          <w:tcPr>
            <w:tcW w:w="932" w:type="dxa"/>
          </w:tcPr>
          <w:p w14:paraId="5369D219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0.</w:t>
            </w:r>
          </w:p>
        </w:tc>
        <w:tc>
          <w:tcPr>
            <w:tcW w:w="931" w:type="dxa"/>
          </w:tcPr>
          <w:p w14:paraId="5369D21A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31" w:type="dxa"/>
          </w:tcPr>
          <w:p w14:paraId="5369D21B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31" w:type="dxa"/>
          </w:tcPr>
          <w:p w14:paraId="5369D21C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31" w:type="dxa"/>
          </w:tcPr>
          <w:p w14:paraId="5369D21D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31" w:type="dxa"/>
          </w:tcPr>
          <w:p w14:paraId="5369D21E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31" w:type="dxa"/>
          </w:tcPr>
          <w:p w14:paraId="5369D21F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31" w:type="dxa"/>
          </w:tcPr>
          <w:p w14:paraId="5369D220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31" w:type="dxa"/>
          </w:tcPr>
          <w:p w14:paraId="5369D221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8.</w:t>
            </w:r>
          </w:p>
        </w:tc>
      </w:tr>
      <w:tr w:rsidR="0043461C" w:rsidRPr="0009533D" w14:paraId="5369D22C" w14:textId="77777777" w:rsidTr="00BC2725">
        <w:tc>
          <w:tcPr>
            <w:tcW w:w="932" w:type="dxa"/>
          </w:tcPr>
          <w:p w14:paraId="5369D223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</w:tcPr>
          <w:p w14:paraId="5369D224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8:00-8:45</w:t>
            </w:r>
          </w:p>
        </w:tc>
        <w:tc>
          <w:tcPr>
            <w:tcW w:w="931" w:type="dxa"/>
          </w:tcPr>
          <w:p w14:paraId="5369D225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8:55-9:40</w:t>
            </w:r>
          </w:p>
        </w:tc>
        <w:tc>
          <w:tcPr>
            <w:tcW w:w="931" w:type="dxa"/>
          </w:tcPr>
          <w:p w14:paraId="5369D226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10:00- 10:45</w:t>
            </w:r>
          </w:p>
        </w:tc>
        <w:tc>
          <w:tcPr>
            <w:tcW w:w="931" w:type="dxa"/>
          </w:tcPr>
          <w:p w14:paraId="5369D227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10:55-11:45</w:t>
            </w:r>
          </w:p>
        </w:tc>
        <w:tc>
          <w:tcPr>
            <w:tcW w:w="931" w:type="dxa"/>
          </w:tcPr>
          <w:p w14:paraId="5369D228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11:55-12:40</w:t>
            </w:r>
          </w:p>
        </w:tc>
        <w:tc>
          <w:tcPr>
            <w:tcW w:w="931" w:type="dxa"/>
          </w:tcPr>
          <w:p w14:paraId="5369D229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12:45-13:30</w:t>
            </w:r>
          </w:p>
        </w:tc>
        <w:tc>
          <w:tcPr>
            <w:tcW w:w="931" w:type="dxa"/>
          </w:tcPr>
          <w:p w14:paraId="5369D22A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14:00-14:45</w:t>
            </w:r>
          </w:p>
        </w:tc>
        <w:tc>
          <w:tcPr>
            <w:tcW w:w="931" w:type="dxa"/>
          </w:tcPr>
          <w:p w14:paraId="5369D22B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14:50-15:35</w:t>
            </w:r>
          </w:p>
        </w:tc>
      </w:tr>
    </w:tbl>
    <w:p w14:paraId="5369D22D" w14:textId="77777777" w:rsidR="0043461C" w:rsidRPr="0009533D" w:rsidRDefault="0043461C" w:rsidP="0043461C">
      <w:pPr>
        <w:rPr>
          <w:rFonts w:asciiTheme="minorHAnsi" w:hAnsiTheme="minorHAnsi" w:cs="Arial"/>
          <w:b/>
          <w:szCs w:val="24"/>
        </w:rPr>
      </w:pPr>
    </w:p>
    <w:p w14:paraId="5369D22E" w14:textId="77777777" w:rsidR="003E2CB8" w:rsidRDefault="003E2CB8" w:rsidP="29DF3600">
      <w:pPr>
        <w:spacing w:before="240" w:after="240"/>
        <w:rPr>
          <w:rFonts w:asciiTheme="minorHAnsi" w:hAnsiTheme="minorHAnsi" w:cs="Arial"/>
        </w:rPr>
      </w:pPr>
    </w:p>
    <w:p w14:paraId="5369D22F" w14:textId="77777777" w:rsidR="003E2CB8" w:rsidRDefault="003E2CB8" w:rsidP="29DF3600">
      <w:pPr>
        <w:spacing w:before="240" w:after="240"/>
        <w:rPr>
          <w:rFonts w:asciiTheme="minorHAnsi" w:hAnsiTheme="minorHAnsi" w:cs="Arial"/>
        </w:rPr>
      </w:pPr>
    </w:p>
    <w:p w14:paraId="5369D230" w14:textId="77777777" w:rsidR="003E2CB8" w:rsidRDefault="003E2CB8" w:rsidP="29DF3600">
      <w:pPr>
        <w:spacing w:before="240" w:after="240"/>
        <w:rPr>
          <w:rFonts w:asciiTheme="minorHAnsi" w:hAnsiTheme="minorHAnsi" w:cs="Arial"/>
        </w:rPr>
      </w:pPr>
    </w:p>
    <w:p w14:paraId="5369D231" w14:textId="77777777" w:rsidR="0043461C" w:rsidRPr="0009533D" w:rsidRDefault="29DF3600" w:rsidP="29DF3600">
      <w:pPr>
        <w:spacing w:before="240" w:after="240"/>
        <w:rPr>
          <w:rFonts w:asciiTheme="minorHAnsi" w:hAnsiTheme="minorHAnsi" w:cs="Arial"/>
        </w:rPr>
      </w:pPr>
      <w:r w:rsidRPr="29DF3600">
        <w:rPr>
          <w:rFonts w:asciiTheme="minorHAnsi" w:hAnsiTheme="minorHAnsi" w:cs="Arial"/>
        </w:rPr>
        <w:t>Někdy se může stát, že některá hodina odpadne. Tuto informaci dostanou žáci od učitele předem (příp. mají poznamenané v žákovské knížce).</w:t>
      </w:r>
    </w:p>
    <w:p w14:paraId="5369D232" w14:textId="77777777" w:rsidR="0043461C" w:rsidRPr="0009533D" w:rsidRDefault="00B749B5" w:rsidP="00485DD7">
      <w:pPr>
        <w:spacing w:before="240" w:after="240"/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</w:rPr>
        <w:t xml:space="preserve">Đôi khi </w:t>
      </w:r>
      <w:r w:rsidR="00B56EC4">
        <w:rPr>
          <w:rFonts w:asciiTheme="minorHAnsi" w:hAnsiTheme="minorHAnsi" w:cs="Arial"/>
          <w:color w:val="0070C0"/>
        </w:rPr>
        <w:t>một giờ học nào đó có thể bị hủy. Thông tin này học sinh sẽ nhận được</w:t>
      </w:r>
      <w:r w:rsidR="00B1655C">
        <w:rPr>
          <w:rFonts w:asciiTheme="minorHAnsi" w:hAnsiTheme="minorHAnsi" w:cs="Arial"/>
          <w:color w:val="0070C0"/>
        </w:rPr>
        <w:t xml:space="preserve"> trước </w:t>
      </w:r>
      <w:r w:rsidR="00B56EC4">
        <w:rPr>
          <w:rFonts w:asciiTheme="minorHAnsi" w:hAnsiTheme="minorHAnsi" w:cs="Arial"/>
          <w:color w:val="0070C0"/>
        </w:rPr>
        <w:t>từ giáo viên (vd. Sẽ được viết vào học bạ</w:t>
      </w:r>
      <w:r w:rsidR="0043461C" w:rsidRPr="0009533D">
        <w:rPr>
          <w:rFonts w:asciiTheme="minorHAnsi" w:hAnsiTheme="minorHAnsi" w:cs="Arial"/>
          <w:color w:val="0070C0"/>
        </w:rPr>
        <w:t>).</w:t>
      </w:r>
    </w:p>
    <w:p w14:paraId="5369D233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</w:rPr>
      </w:pPr>
    </w:p>
    <w:p w14:paraId="5369D234" w14:textId="77777777" w:rsidR="0043461C" w:rsidRPr="0009533D" w:rsidRDefault="0043461C" w:rsidP="00485DD7">
      <w:pPr>
        <w:spacing w:before="240" w:after="240"/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</w:pP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Seznam předmětových zkratek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/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="00B56EC4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Danh s</w:t>
      </w:r>
      <w:r w:rsidR="00C55578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ách</w:t>
      </w:r>
      <w:r w:rsidR="00B56EC4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 xml:space="preserve"> ký hiêu viết tắt các môn</w:t>
      </w:r>
      <w:r w:rsidRPr="0009533D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:</w:t>
      </w:r>
    </w:p>
    <w:p w14:paraId="5369D235" w14:textId="77777777" w:rsidR="000D6B00" w:rsidRDefault="0043461C" w:rsidP="00485DD7">
      <w:pPr>
        <w:spacing w:before="240" w:after="240"/>
        <w:rPr>
          <w:rFonts w:asciiTheme="minorHAnsi" w:eastAsia="Times New Roman" w:hAnsiTheme="minorHAnsi" w:cs="Times New Roman"/>
          <w:szCs w:val="24"/>
        </w:rPr>
      </w:pPr>
      <w:r w:rsidRPr="0009533D">
        <w:rPr>
          <w:rFonts w:asciiTheme="minorHAnsi" w:eastAsia="Times New Roman" w:hAnsiTheme="minorHAnsi" w:cs="Times New Roman"/>
          <w:szCs w:val="24"/>
        </w:rPr>
        <w:t>Nachystali jsme pro vás seznam předmětových zkratek, abyste věděli na jaké p</w:t>
      </w:r>
      <w:r w:rsidR="000D6B00">
        <w:rPr>
          <w:rFonts w:asciiTheme="minorHAnsi" w:eastAsia="Times New Roman" w:hAnsiTheme="minorHAnsi" w:cs="Times New Roman"/>
          <w:szCs w:val="24"/>
        </w:rPr>
        <w:t>ředměty se má dítě připravovat.</w:t>
      </w:r>
    </w:p>
    <w:p w14:paraId="5369D236" w14:textId="77777777" w:rsidR="00F24185" w:rsidRDefault="29DF3600" w:rsidP="29DF3600">
      <w:pPr>
        <w:spacing w:before="240" w:after="240"/>
        <w:rPr>
          <w:rFonts w:asciiTheme="minorHAnsi" w:eastAsia="Times New Roman" w:hAnsiTheme="minorHAnsi" w:cs="Times New Roman"/>
          <w:color w:val="0070C0"/>
        </w:rPr>
      </w:pPr>
      <w:r w:rsidRPr="29DF3600">
        <w:rPr>
          <w:rFonts w:asciiTheme="minorHAnsi" w:eastAsia="Times New Roman" w:hAnsiTheme="minorHAnsi" w:cs="Times New Roman"/>
          <w:color w:val="0070C0"/>
        </w:rPr>
        <w:t>Chúng tôi đã chuẩn bị danh sách ký hiệu viết tắt các môn để quý vị biết trẻ cần phải chuẩn bị cho những môn học nào</w:t>
      </w:r>
    </w:p>
    <w:p w14:paraId="5369D237" w14:textId="77777777" w:rsidR="00485DD7" w:rsidRDefault="00485DD7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5369D238" w14:textId="77777777" w:rsidR="003E2CB8" w:rsidRDefault="003E2CB8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5369D239" w14:textId="77777777" w:rsidR="003E2CB8" w:rsidRPr="0009533D" w:rsidRDefault="003E2CB8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D6B00" w14:paraId="5369D23E" w14:textId="77777777" w:rsidTr="00356F10">
        <w:tc>
          <w:tcPr>
            <w:tcW w:w="2407" w:type="dxa"/>
          </w:tcPr>
          <w:p w14:paraId="5369D23A" w14:textId="77777777" w:rsidR="000D6B00" w:rsidRDefault="000D6B00" w:rsidP="00356F10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lastRenderedPageBreak/>
              <w:t>1.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5369D23B" w14:textId="77777777" w:rsidR="000D6B00" w:rsidRDefault="003E2CB8" w:rsidP="00356F1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4F81BD" w:themeColor="accent1"/>
                <w:szCs w:val="24"/>
              </w:rPr>
              <w:t>Cấp 1</w:t>
            </w:r>
          </w:p>
        </w:tc>
        <w:tc>
          <w:tcPr>
            <w:tcW w:w="2407" w:type="dxa"/>
          </w:tcPr>
          <w:p w14:paraId="5369D23C" w14:textId="77777777" w:rsidR="000D6B00" w:rsidRDefault="000D6B00" w:rsidP="00356F10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2.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5369D23D" w14:textId="77777777" w:rsidR="000D6B00" w:rsidRDefault="003E2CB8" w:rsidP="00356F1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>Cấp 2</w:t>
            </w:r>
          </w:p>
        </w:tc>
      </w:tr>
      <w:tr w:rsidR="000D6B00" w14:paraId="5369D243" w14:textId="77777777" w:rsidTr="00356F10">
        <w:tc>
          <w:tcPr>
            <w:tcW w:w="2407" w:type="dxa"/>
          </w:tcPr>
          <w:p w14:paraId="5369D23F" w14:textId="77777777" w:rsidR="00184041" w:rsidRPr="005C28AA" w:rsidRDefault="29DF3600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Český jazyk a literatura   ČJL / ČJ</w:t>
            </w:r>
          </w:p>
        </w:tc>
        <w:tc>
          <w:tcPr>
            <w:tcW w:w="2407" w:type="dxa"/>
          </w:tcPr>
          <w:p w14:paraId="5369D240" w14:textId="77777777" w:rsidR="000D6B00" w:rsidRDefault="29DF3600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Séc và văn học Séc</w:t>
            </w:r>
          </w:p>
        </w:tc>
        <w:tc>
          <w:tcPr>
            <w:tcW w:w="2407" w:type="dxa"/>
          </w:tcPr>
          <w:p w14:paraId="5369D241" w14:textId="77777777" w:rsidR="00184041" w:rsidRPr="005C28AA" w:rsidRDefault="29DF3600" w:rsidP="00356F10">
            <w:pPr>
              <w:jc w:val="left"/>
              <w:rPr>
                <w:rFonts w:asciiTheme="minorHAnsi" w:eastAsia="Calibri" w:hAnsiTheme="minorHAnsi" w:cs="Calibri"/>
              </w:rPr>
            </w:pPr>
            <w:r w:rsidRPr="29DF3600">
              <w:rPr>
                <w:rFonts w:asciiTheme="minorHAnsi" w:eastAsia="Calibri" w:hAnsiTheme="minorHAnsi" w:cs="Calibri"/>
              </w:rPr>
              <w:t>Český jazyk a literatura ČJL / ČJ</w:t>
            </w:r>
          </w:p>
        </w:tc>
        <w:tc>
          <w:tcPr>
            <w:tcW w:w="2407" w:type="dxa"/>
          </w:tcPr>
          <w:p w14:paraId="5369D242" w14:textId="77777777" w:rsidR="000D6B00" w:rsidRDefault="29DF3600" w:rsidP="00356F10">
            <w:pPr>
              <w:jc w:val="left"/>
              <w:rPr>
                <w:rFonts w:asciiTheme="minorHAnsi" w:eastAsia="Calibri" w:hAnsiTheme="minorHAnsi" w:cs="Calibri"/>
              </w:rPr>
            </w:pPr>
            <w:r w:rsidRPr="29DF3600">
              <w:rPr>
                <w:rFonts w:asciiTheme="minorHAnsi" w:eastAsia="Calibri" w:hAnsiTheme="minorHAnsi" w:cs="Calibri"/>
                <w:color w:val="0070C0"/>
              </w:rPr>
              <w:t>Tiếng Séc và văn học Séc</w:t>
            </w:r>
          </w:p>
        </w:tc>
      </w:tr>
      <w:tr w:rsidR="000D6B00" w14:paraId="5369D248" w14:textId="77777777" w:rsidTr="00356F10">
        <w:tc>
          <w:tcPr>
            <w:tcW w:w="2407" w:type="dxa"/>
          </w:tcPr>
          <w:p w14:paraId="5369D244" w14:textId="77777777" w:rsidR="00184041" w:rsidRPr="00184041" w:rsidRDefault="29DF3600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Anglický jazyk AJ</w:t>
            </w:r>
          </w:p>
        </w:tc>
        <w:tc>
          <w:tcPr>
            <w:tcW w:w="2407" w:type="dxa"/>
          </w:tcPr>
          <w:p w14:paraId="5369D245" w14:textId="77777777" w:rsidR="000D6B00" w:rsidRDefault="29DF3600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Anh</w:t>
            </w:r>
          </w:p>
        </w:tc>
        <w:tc>
          <w:tcPr>
            <w:tcW w:w="2407" w:type="dxa"/>
          </w:tcPr>
          <w:p w14:paraId="5369D246" w14:textId="77777777" w:rsidR="000D6B00" w:rsidRDefault="29DF3600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Anglický jazyk AJ</w:t>
            </w:r>
          </w:p>
        </w:tc>
        <w:tc>
          <w:tcPr>
            <w:tcW w:w="2407" w:type="dxa"/>
          </w:tcPr>
          <w:p w14:paraId="5369D247" w14:textId="77777777" w:rsidR="000D6B00" w:rsidRDefault="29DF3600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Anh</w:t>
            </w:r>
          </w:p>
        </w:tc>
      </w:tr>
      <w:tr w:rsidR="00AA3453" w14:paraId="5369D24D" w14:textId="77777777" w:rsidTr="00356F10">
        <w:tc>
          <w:tcPr>
            <w:tcW w:w="2407" w:type="dxa"/>
          </w:tcPr>
          <w:p w14:paraId="5369D249" w14:textId="6AE5DF19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Matematika M / MA</w:t>
            </w:r>
          </w:p>
        </w:tc>
        <w:tc>
          <w:tcPr>
            <w:tcW w:w="2407" w:type="dxa"/>
          </w:tcPr>
          <w:p w14:paraId="5369D24A" w14:textId="6E81607A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toán</w:t>
            </w:r>
          </w:p>
        </w:tc>
        <w:tc>
          <w:tcPr>
            <w:tcW w:w="2407" w:type="dxa"/>
          </w:tcPr>
          <w:p w14:paraId="5369D24B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Německý jazyk NJ</w:t>
            </w:r>
          </w:p>
        </w:tc>
        <w:tc>
          <w:tcPr>
            <w:tcW w:w="2407" w:type="dxa"/>
          </w:tcPr>
          <w:p w14:paraId="5369D24C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Đức</w:t>
            </w:r>
          </w:p>
        </w:tc>
      </w:tr>
      <w:tr w:rsidR="00AA3453" w14:paraId="5369D252" w14:textId="77777777" w:rsidTr="00356F10">
        <w:tc>
          <w:tcPr>
            <w:tcW w:w="2407" w:type="dxa"/>
          </w:tcPr>
          <w:p w14:paraId="5369D24E" w14:textId="707015D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Prvouka PRV</w:t>
            </w:r>
          </w:p>
        </w:tc>
        <w:tc>
          <w:tcPr>
            <w:tcW w:w="2407" w:type="dxa"/>
          </w:tcPr>
          <w:p w14:paraId="5369D24F" w14:textId="63BEF8CA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tự nhiên và xã hội</w:t>
            </w:r>
          </w:p>
        </w:tc>
        <w:tc>
          <w:tcPr>
            <w:tcW w:w="2407" w:type="dxa"/>
          </w:tcPr>
          <w:p w14:paraId="5369D250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Francouzský jazyk FJ</w:t>
            </w:r>
          </w:p>
        </w:tc>
        <w:tc>
          <w:tcPr>
            <w:tcW w:w="2407" w:type="dxa"/>
          </w:tcPr>
          <w:p w14:paraId="5369D251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Pháp</w:t>
            </w:r>
          </w:p>
        </w:tc>
      </w:tr>
      <w:tr w:rsidR="00AA3453" w14:paraId="5369D257" w14:textId="77777777" w:rsidTr="00356F10">
        <w:tc>
          <w:tcPr>
            <w:tcW w:w="2407" w:type="dxa"/>
          </w:tcPr>
          <w:p w14:paraId="5369D253" w14:textId="381FE356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Přírodověda PŘ</w:t>
            </w:r>
          </w:p>
        </w:tc>
        <w:tc>
          <w:tcPr>
            <w:tcW w:w="2407" w:type="dxa"/>
          </w:tcPr>
          <w:p w14:paraId="5369D254" w14:textId="3A496725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khoa học tự nhiên</w:t>
            </w:r>
          </w:p>
        </w:tc>
        <w:tc>
          <w:tcPr>
            <w:tcW w:w="2407" w:type="dxa"/>
          </w:tcPr>
          <w:p w14:paraId="5369D255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Ruský jazyk RJ</w:t>
            </w:r>
          </w:p>
        </w:tc>
        <w:tc>
          <w:tcPr>
            <w:tcW w:w="2407" w:type="dxa"/>
          </w:tcPr>
          <w:p w14:paraId="5369D256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tiếng Nga</w:t>
            </w:r>
          </w:p>
        </w:tc>
      </w:tr>
      <w:tr w:rsidR="00AA3453" w14:paraId="5369D25C" w14:textId="77777777" w:rsidTr="00356F10">
        <w:tc>
          <w:tcPr>
            <w:tcW w:w="2407" w:type="dxa"/>
          </w:tcPr>
          <w:p w14:paraId="5369D258" w14:textId="76047345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Vlastivěda VL</w:t>
            </w:r>
          </w:p>
        </w:tc>
        <w:tc>
          <w:tcPr>
            <w:tcW w:w="2407" w:type="dxa"/>
          </w:tcPr>
          <w:p w14:paraId="5369D259" w14:textId="2773FF2A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lịch sử</w:t>
            </w:r>
          </w:p>
        </w:tc>
        <w:tc>
          <w:tcPr>
            <w:tcW w:w="2407" w:type="dxa"/>
          </w:tcPr>
          <w:p w14:paraId="5369D25A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Matematika M / MA</w:t>
            </w:r>
          </w:p>
        </w:tc>
        <w:tc>
          <w:tcPr>
            <w:tcW w:w="2407" w:type="dxa"/>
          </w:tcPr>
          <w:p w14:paraId="5369D25B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toán</w:t>
            </w:r>
          </w:p>
        </w:tc>
      </w:tr>
      <w:tr w:rsidR="00AA3453" w14:paraId="5369D261" w14:textId="77777777" w:rsidTr="00356F10">
        <w:tc>
          <w:tcPr>
            <w:tcW w:w="2407" w:type="dxa"/>
          </w:tcPr>
          <w:p w14:paraId="5369D25D" w14:textId="24B9F133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Hudební výchova HV</w:t>
            </w:r>
          </w:p>
        </w:tc>
        <w:tc>
          <w:tcPr>
            <w:tcW w:w="2407" w:type="dxa"/>
          </w:tcPr>
          <w:p w14:paraId="5369D25E" w14:textId="641875C4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âm nhạc</w:t>
            </w:r>
          </w:p>
        </w:tc>
        <w:tc>
          <w:tcPr>
            <w:tcW w:w="2407" w:type="dxa"/>
          </w:tcPr>
          <w:p w14:paraId="5369D25F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Přírodopis PŘ</w:t>
            </w:r>
          </w:p>
        </w:tc>
        <w:tc>
          <w:tcPr>
            <w:tcW w:w="2407" w:type="dxa"/>
          </w:tcPr>
          <w:p w14:paraId="5369D260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sinh học</w:t>
            </w:r>
          </w:p>
        </w:tc>
      </w:tr>
      <w:tr w:rsidR="00AA3453" w14:paraId="5369D266" w14:textId="77777777" w:rsidTr="00356F10">
        <w:tc>
          <w:tcPr>
            <w:tcW w:w="2407" w:type="dxa"/>
          </w:tcPr>
          <w:p w14:paraId="5369D262" w14:textId="2E562AD5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Výtvarná výchova VV</w:t>
            </w:r>
          </w:p>
        </w:tc>
        <w:tc>
          <w:tcPr>
            <w:tcW w:w="2407" w:type="dxa"/>
          </w:tcPr>
          <w:p w14:paraId="5369D263" w14:textId="73FDA3FD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mỹ thuật</w:t>
            </w:r>
          </w:p>
        </w:tc>
        <w:tc>
          <w:tcPr>
            <w:tcW w:w="2407" w:type="dxa"/>
          </w:tcPr>
          <w:p w14:paraId="5369D264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Chemie CH</w:t>
            </w:r>
          </w:p>
        </w:tc>
        <w:tc>
          <w:tcPr>
            <w:tcW w:w="2407" w:type="dxa"/>
          </w:tcPr>
          <w:p w14:paraId="5369D265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hóa học</w:t>
            </w:r>
          </w:p>
        </w:tc>
      </w:tr>
      <w:tr w:rsidR="00AA3453" w14:paraId="5369D26D" w14:textId="77777777" w:rsidTr="00356F10">
        <w:tc>
          <w:tcPr>
            <w:tcW w:w="2407" w:type="dxa"/>
          </w:tcPr>
          <w:p w14:paraId="5369D268" w14:textId="78ABEB2D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Tělesná výchova TV</w:t>
            </w:r>
          </w:p>
        </w:tc>
        <w:tc>
          <w:tcPr>
            <w:tcW w:w="2407" w:type="dxa"/>
          </w:tcPr>
          <w:p w14:paraId="5369D26A" w14:textId="609A94EE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thể dục</w:t>
            </w:r>
          </w:p>
        </w:tc>
        <w:tc>
          <w:tcPr>
            <w:tcW w:w="2407" w:type="dxa"/>
          </w:tcPr>
          <w:p w14:paraId="5369D26B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Fyzika /F / FY</w:t>
            </w:r>
          </w:p>
        </w:tc>
        <w:tc>
          <w:tcPr>
            <w:tcW w:w="2407" w:type="dxa"/>
          </w:tcPr>
          <w:p w14:paraId="5369D26C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vật lý</w:t>
            </w:r>
          </w:p>
        </w:tc>
      </w:tr>
      <w:tr w:rsidR="00AA3453" w14:paraId="5369D273" w14:textId="77777777" w:rsidTr="00356F10">
        <w:tc>
          <w:tcPr>
            <w:tcW w:w="2407" w:type="dxa"/>
          </w:tcPr>
          <w:p w14:paraId="25505963" w14:textId="77777777" w:rsidR="00AA3453" w:rsidRPr="0009533D" w:rsidRDefault="00AA3453" w:rsidP="00D35FC8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Pracovní výchova  PV</w:t>
            </w:r>
          </w:p>
          <w:p w14:paraId="5369D26F" w14:textId="1681E629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Pracovní činnosti  PČ</w:t>
            </w:r>
          </w:p>
        </w:tc>
        <w:tc>
          <w:tcPr>
            <w:tcW w:w="2407" w:type="dxa"/>
          </w:tcPr>
          <w:p w14:paraId="6CA93B55" w14:textId="77777777" w:rsidR="00AA3453" w:rsidRDefault="00AA3453" w:rsidP="00D35FC8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giáo dục làm việc</w:t>
            </w:r>
          </w:p>
          <w:p w14:paraId="5369D270" w14:textId="335620B1" w:rsidR="00AA3453" w:rsidRDefault="00AA3453" w:rsidP="00356F10">
            <w:pPr>
              <w:jc w:val="left"/>
              <w:rPr>
                <w:rFonts w:asciiTheme="minorHAnsi" w:eastAsia="Calibri" w:hAnsiTheme="minorHAnsi" w:cs="Calibri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hoạt động thủ công</w:t>
            </w:r>
          </w:p>
        </w:tc>
        <w:tc>
          <w:tcPr>
            <w:tcW w:w="2407" w:type="dxa"/>
          </w:tcPr>
          <w:p w14:paraId="5369D271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Zeměpis Z</w:t>
            </w:r>
          </w:p>
        </w:tc>
        <w:tc>
          <w:tcPr>
            <w:tcW w:w="2407" w:type="dxa"/>
          </w:tcPr>
          <w:p w14:paraId="5369D272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địa lý</w:t>
            </w:r>
          </w:p>
        </w:tc>
      </w:tr>
      <w:tr w:rsidR="00AA3453" w14:paraId="5369D279" w14:textId="77777777" w:rsidTr="00356F10">
        <w:tc>
          <w:tcPr>
            <w:tcW w:w="2407" w:type="dxa"/>
          </w:tcPr>
          <w:p w14:paraId="0A310709" w14:textId="77777777" w:rsidR="00AA3453" w:rsidRDefault="00AA3453" w:rsidP="00D35FC8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Calibri" w:hAnsiTheme="minorHAnsi" w:cs="Calibri"/>
              </w:rPr>
              <w:t>Člověk a svět práce ČSP</w:t>
            </w:r>
          </w:p>
          <w:p w14:paraId="5369D275" w14:textId="77777777" w:rsidR="00AA3453" w:rsidRDefault="00AA3453" w:rsidP="00356F10">
            <w:pPr>
              <w:jc w:val="left"/>
              <w:rPr>
                <w:rFonts w:asciiTheme="minorHAnsi" w:eastAsia="Calibri" w:hAnsiTheme="minorHAnsi" w:cs="Calibri"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14:paraId="5369D276" w14:textId="73924B14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Calibri" w:hAnsiTheme="minorHAnsi" w:cs="Calibri"/>
                <w:color w:val="0070C0"/>
              </w:rPr>
              <w:t>con người và thế giới việc làm</w:t>
            </w:r>
          </w:p>
        </w:tc>
        <w:tc>
          <w:tcPr>
            <w:tcW w:w="2407" w:type="dxa"/>
          </w:tcPr>
          <w:p w14:paraId="5369D277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Dějepis D</w:t>
            </w:r>
          </w:p>
        </w:tc>
        <w:tc>
          <w:tcPr>
            <w:tcW w:w="2407" w:type="dxa"/>
          </w:tcPr>
          <w:p w14:paraId="5369D278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lịch sử</w:t>
            </w:r>
          </w:p>
        </w:tc>
      </w:tr>
      <w:tr w:rsidR="00AA3453" w14:paraId="5369D280" w14:textId="77777777" w:rsidTr="00356F10">
        <w:tc>
          <w:tcPr>
            <w:tcW w:w="2407" w:type="dxa"/>
          </w:tcPr>
          <w:p w14:paraId="4E572EF5" w14:textId="77777777" w:rsidR="00AA3453" w:rsidRDefault="00AA3453" w:rsidP="00D35FC8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Svět kolem nás SKN</w:t>
            </w:r>
          </w:p>
          <w:p w14:paraId="5369D27A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407" w:type="dxa"/>
          </w:tcPr>
          <w:p w14:paraId="5369D27B" w14:textId="01B14E0A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thế giới quanh ta</w:t>
            </w:r>
          </w:p>
        </w:tc>
        <w:tc>
          <w:tcPr>
            <w:tcW w:w="2407" w:type="dxa"/>
          </w:tcPr>
          <w:p w14:paraId="5369D27C" w14:textId="07744A23" w:rsidR="00AA3453" w:rsidRPr="0009533D" w:rsidRDefault="00AA3453" w:rsidP="00356F10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Občanská výchova OV</w:t>
            </w:r>
          </w:p>
          <w:p w14:paraId="5369D27D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Výchova k občanství   VO</w:t>
            </w:r>
          </w:p>
        </w:tc>
        <w:tc>
          <w:tcPr>
            <w:tcW w:w="2407" w:type="dxa"/>
          </w:tcPr>
          <w:p w14:paraId="5369D27E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 xml:space="preserve">giáo dục công dân </w:t>
            </w:r>
          </w:p>
          <w:p w14:paraId="5369D27F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giáo dục về quốc tịch</w:t>
            </w:r>
          </w:p>
        </w:tc>
      </w:tr>
      <w:tr w:rsidR="00AA3453" w14:paraId="5369D285" w14:textId="77777777" w:rsidTr="00356F10">
        <w:tc>
          <w:tcPr>
            <w:tcW w:w="2407" w:type="dxa"/>
          </w:tcPr>
          <w:p w14:paraId="5369D281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2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3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Výchova ke zdraví  VZ</w:t>
            </w:r>
          </w:p>
        </w:tc>
        <w:tc>
          <w:tcPr>
            <w:tcW w:w="2407" w:type="dxa"/>
          </w:tcPr>
          <w:p w14:paraId="5369D284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  <w:color w:val="0070C0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giáo dục về sức khỏa</w:t>
            </w:r>
          </w:p>
        </w:tc>
      </w:tr>
      <w:tr w:rsidR="00AA3453" w14:paraId="5369D28A" w14:textId="77777777" w:rsidTr="00356F10">
        <w:tc>
          <w:tcPr>
            <w:tcW w:w="2407" w:type="dxa"/>
          </w:tcPr>
          <w:p w14:paraId="5369D286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7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8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Hudební výchova HV</w:t>
            </w:r>
          </w:p>
        </w:tc>
        <w:tc>
          <w:tcPr>
            <w:tcW w:w="2407" w:type="dxa"/>
          </w:tcPr>
          <w:p w14:paraId="5369D289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âm nhạc</w:t>
            </w:r>
          </w:p>
        </w:tc>
      </w:tr>
      <w:tr w:rsidR="00AA3453" w14:paraId="5369D28F" w14:textId="77777777" w:rsidTr="00356F10">
        <w:tc>
          <w:tcPr>
            <w:tcW w:w="2407" w:type="dxa"/>
          </w:tcPr>
          <w:p w14:paraId="5369D28B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C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8D" w14:textId="05A60B4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Výtvarná výchova VV</w:t>
            </w:r>
          </w:p>
        </w:tc>
        <w:tc>
          <w:tcPr>
            <w:tcW w:w="2407" w:type="dxa"/>
          </w:tcPr>
          <w:p w14:paraId="5369D28E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  <w:color w:val="0070C0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mỹ thuật</w:t>
            </w:r>
          </w:p>
        </w:tc>
      </w:tr>
      <w:tr w:rsidR="00AA3453" w14:paraId="5369D294" w14:textId="77777777" w:rsidTr="00356F10">
        <w:tc>
          <w:tcPr>
            <w:tcW w:w="2407" w:type="dxa"/>
          </w:tcPr>
          <w:p w14:paraId="5369D290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1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2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Tělesná výchova TV</w:t>
            </w:r>
          </w:p>
        </w:tc>
        <w:tc>
          <w:tcPr>
            <w:tcW w:w="2407" w:type="dxa"/>
          </w:tcPr>
          <w:p w14:paraId="5369D293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thể dục</w:t>
            </w:r>
          </w:p>
        </w:tc>
      </w:tr>
      <w:tr w:rsidR="00AA3453" w14:paraId="5369D299" w14:textId="77777777" w:rsidTr="00356F10">
        <w:tc>
          <w:tcPr>
            <w:tcW w:w="2407" w:type="dxa"/>
          </w:tcPr>
          <w:p w14:paraId="5369D295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6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7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Praktické/pracovní činnosti PČ</w:t>
            </w:r>
          </w:p>
        </w:tc>
        <w:tc>
          <w:tcPr>
            <w:tcW w:w="2407" w:type="dxa"/>
          </w:tcPr>
          <w:p w14:paraId="5369D298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hoạt động thực hành/công việc</w:t>
            </w:r>
          </w:p>
        </w:tc>
      </w:tr>
      <w:tr w:rsidR="00AA3453" w14:paraId="5369D29E" w14:textId="77777777" w:rsidTr="00356F10">
        <w:tc>
          <w:tcPr>
            <w:tcW w:w="2407" w:type="dxa"/>
          </w:tcPr>
          <w:p w14:paraId="5369D29A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B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9C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Rodinná výchova RV</w:t>
            </w:r>
          </w:p>
        </w:tc>
        <w:tc>
          <w:tcPr>
            <w:tcW w:w="2407" w:type="dxa"/>
          </w:tcPr>
          <w:p w14:paraId="5369D29D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giáo dục gia đình</w:t>
            </w:r>
          </w:p>
        </w:tc>
      </w:tr>
      <w:tr w:rsidR="00AA3453" w14:paraId="5369D2A5" w14:textId="77777777" w:rsidTr="00356F10">
        <w:tc>
          <w:tcPr>
            <w:tcW w:w="2407" w:type="dxa"/>
          </w:tcPr>
          <w:p w14:paraId="5369D29F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A0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A1" w14:textId="77777777" w:rsidR="00AA3453" w:rsidRPr="0009533D" w:rsidRDefault="00AA3453" w:rsidP="00356F10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>Informatika I</w:t>
            </w:r>
          </w:p>
          <w:p w14:paraId="5369D2A2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 w:rsidRPr="29DF3600">
              <w:rPr>
                <w:rFonts w:asciiTheme="minorHAnsi" w:eastAsia="Times New Roman" w:hAnsiTheme="minorHAnsi" w:cs="Times New Roman"/>
              </w:rPr>
              <w:t xml:space="preserve">Informační a komunikační technologie  </w:t>
            </w:r>
            <w:r w:rsidRPr="29DF3600">
              <w:rPr>
                <w:rFonts w:asciiTheme="minorHAnsi" w:eastAsia="Times New Roman" w:hAnsiTheme="minorHAnsi" w:cs="Times New Roman"/>
                <w:color w:val="0070C0"/>
              </w:rPr>
              <w:t xml:space="preserve"> </w:t>
            </w:r>
            <w:r w:rsidRPr="29DF3600">
              <w:rPr>
                <w:rFonts w:asciiTheme="minorHAnsi" w:eastAsia="Times New Roman" w:hAnsiTheme="minorHAnsi" w:cs="Times New Roman"/>
              </w:rPr>
              <w:t>IKT</w:t>
            </w:r>
          </w:p>
        </w:tc>
        <w:tc>
          <w:tcPr>
            <w:tcW w:w="2407" w:type="dxa"/>
          </w:tcPr>
          <w:p w14:paraId="5369D2A3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tin học</w:t>
            </w:r>
          </w:p>
          <w:p w14:paraId="5369D2A4" w14:textId="77777777" w:rsidR="00AA3453" w:rsidRDefault="00AA3453" w:rsidP="00356F10">
            <w:pPr>
              <w:jc w:val="left"/>
              <w:rPr>
                <w:rFonts w:asciiTheme="minorHAnsi" w:eastAsia="Times New Roman" w:hAnsiTheme="minorHAnsi" w:cs="Times New Roman"/>
              </w:rPr>
            </w:pPr>
            <w:r w:rsidRPr="29DF3600">
              <w:rPr>
                <w:rFonts w:asciiTheme="minorHAnsi" w:eastAsia="Times New Roman" w:hAnsiTheme="minorHAnsi" w:cs="Times New Roman"/>
                <w:color w:val="0070C0"/>
              </w:rPr>
              <w:t>công nghệ thông tin và truyền thông</w:t>
            </w:r>
          </w:p>
        </w:tc>
      </w:tr>
      <w:tr w:rsidR="00AA3453" w14:paraId="5369D2AA" w14:textId="77777777" w:rsidTr="00356F10">
        <w:tc>
          <w:tcPr>
            <w:tcW w:w="2407" w:type="dxa"/>
          </w:tcPr>
          <w:p w14:paraId="5369D2A6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A7" w14:textId="77777777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369D2A8" w14:textId="4964ACA1" w:rsidR="00AA3453" w:rsidRDefault="00AA3453" w:rsidP="00356F1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 w:cs="Calibri"/>
              </w:rPr>
              <w:t xml:space="preserve">Člověk a svět práce </w:t>
            </w:r>
            <w:r w:rsidRPr="29DF3600">
              <w:rPr>
                <w:rFonts w:asciiTheme="minorHAnsi" w:eastAsia="Calibri" w:hAnsiTheme="minorHAnsi" w:cs="Calibri"/>
              </w:rPr>
              <w:t>ČSP</w:t>
            </w:r>
          </w:p>
        </w:tc>
        <w:tc>
          <w:tcPr>
            <w:tcW w:w="2407" w:type="dxa"/>
          </w:tcPr>
          <w:p w14:paraId="5369D2A9" w14:textId="77777777" w:rsidR="00AA3453" w:rsidRDefault="00AA3453" w:rsidP="00356F10">
            <w:pPr>
              <w:jc w:val="left"/>
              <w:rPr>
                <w:rFonts w:asciiTheme="minorHAnsi" w:eastAsia="Calibri" w:hAnsiTheme="minorHAnsi" w:cs="Calibri"/>
              </w:rPr>
            </w:pPr>
            <w:r w:rsidRPr="29DF3600">
              <w:rPr>
                <w:rFonts w:asciiTheme="minorHAnsi" w:eastAsia="Calibri" w:hAnsiTheme="minorHAnsi" w:cs="Calibri"/>
                <w:color w:val="0070C0"/>
              </w:rPr>
              <w:t>con người và thế giới việc làm</w:t>
            </w:r>
          </w:p>
        </w:tc>
      </w:tr>
    </w:tbl>
    <w:p w14:paraId="5369D2AB" w14:textId="77777777" w:rsidR="00194EA1" w:rsidRPr="0009533D" w:rsidRDefault="00194EA1" w:rsidP="00485DD7">
      <w:pPr>
        <w:spacing w:after="0" w:line="240" w:lineRule="auto"/>
        <w:rPr>
          <w:rFonts w:asciiTheme="minorHAnsi" w:hAnsi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9533D" w:rsidSect="00015908">
      <w:headerReference w:type="default" r:id="rId18"/>
      <w:footerReference w:type="default" r:id="rId19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9D2AE" w14:textId="77777777" w:rsidR="00DC2015" w:rsidRDefault="00DC2015">
      <w:pPr>
        <w:spacing w:after="0" w:line="240" w:lineRule="auto"/>
      </w:pPr>
      <w:r>
        <w:separator/>
      </w:r>
    </w:p>
  </w:endnote>
  <w:endnote w:type="continuationSeparator" w:id="0">
    <w:p w14:paraId="5369D2AF" w14:textId="77777777" w:rsidR="00DC2015" w:rsidRDefault="00DC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5" w14:textId="77777777" w:rsidR="003F66A4" w:rsidRDefault="003F66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6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369D2B7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369D2CC" wp14:editId="5369D2CD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369D2CE" wp14:editId="5369D2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369D2D0" wp14:editId="5369D2D1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9D2B8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D" w14:textId="77777777" w:rsidR="003F66A4" w:rsidRDefault="003F66A4" w:rsidP="003F66A4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rFonts w:ascii="Calibri" w:hAnsi="Calibri" w:cs="Calibri"/>
        <w:bCs/>
        <w:iCs/>
        <w:color w:val="222222"/>
        <w:sz w:val="20"/>
        <w:szCs w:val="20"/>
        <w:shd w:val="clear" w:color="auto" w:fill="FFFFFF"/>
        <w:lang w:val="vi-VN"/>
      </w:rPr>
    </w:pPr>
    <w:r>
      <w:rPr>
        <w:rFonts w:ascii="Calibri" w:hAnsi="Calibri" w:cs="Calibri"/>
        <w:bCs/>
        <w:iCs/>
        <w:color w:val="222222"/>
        <w:sz w:val="20"/>
        <w:szCs w:val="20"/>
        <w:shd w:val="clear" w:color="auto" w:fill="FFFFFF"/>
        <w:lang w:val="vi-VN"/>
      </w:rPr>
      <w:t>Tài liệu này được thực hiện trong phạm vi dự án “Hỗ trợ hội nhập cho người nước ngoài tại quận 12, Praha – năm 2018), với sự tài trợ của bộ Nội vụ Cộng hòa Séc.</w:t>
    </w:r>
  </w:p>
  <w:p w14:paraId="5369D2BE" w14:textId="77777777" w:rsidR="003F66A4" w:rsidRDefault="003F66A4" w:rsidP="003F66A4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369D2D4" wp14:editId="5369D2D5">
          <wp:extent cx="1676400" cy="476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369D2D6" wp14:editId="5369D2D7">
          <wp:extent cx="1019175" cy="504825"/>
          <wp:effectExtent l="0" t="0" r="9525" b="9525"/>
          <wp:docPr id="5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9D2BF" w14:textId="77777777" w:rsidR="00A90B53" w:rsidRDefault="00A90B53" w:rsidP="00A90B5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</w:p>
  <w:p w14:paraId="5369D2C0" w14:textId="77777777" w:rsidR="00BD496D" w:rsidRPr="002A4349" w:rsidRDefault="00015908" w:rsidP="00F2418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09533D">
      <w:rPr>
        <w:rFonts w:asciiTheme="minorHAnsi" w:hAnsiTheme="minorHAnsi"/>
        <w:szCs w:val="24"/>
      </w:rPr>
      <w:t>1</w:t>
    </w:r>
  </w:p>
  <w:p w14:paraId="5369D2C1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369D2C4" w14:textId="77777777" w:rsidR="003F66A4" w:rsidRDefault="003F66A4" w:rsidP="003F66A4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rFonts w:ascii="Calibri" w:hAnsi="Calibri" w:cs="Calibri"/>
            <w:bCs/>
            <w:iCs/>
            <w:color w:val="222222"/>
            <w:sz w:val="20"/>
            <w:szCs w:val="20"/>
            <w:shd w:val="clear" w:color="auto" w:fill="FFFFFF"/>
            <w:lang w:val="vi-VN"/>
          </w:rPr>
        </w:pPr>
      </w:p>
      <w:p w14:paraId="5369D2C5" w14:textId="77777777" w:rsidR="003F66A4" w:rsidRDefault="003F66A4" w:rsidP="003F66A4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5369D2C6" w14:textId="77777777" w:rsidR="0093783D" w:rsidRPr="0009533D" w:rsidRDefault="00192F73">
        <w:pPr>
          <w:pStyle w:val="Zpat"/>
          <w:jc w:val="right"/>
          <w:rPr>
            <w:rFonts w:asciiTheme="minorHAnsi" w:hAnsiTheme="minorHAnsi"/>
          </w:rPr>
        </w:pPr>
        <w:r w:rsidRPr="0009533D">
          <w:rPr>
            <w:rFonts w:asciiTheme="minorHAnsi" w:hAnsiTheme="minorHAnsi"/>
          </w:rPr>
          <w:fldChar w:fldCharType="begin"/>
        </w:r>
        <w:r w:rsidR="0093783D" w:rsidRPr="0009533D">
          <w:rPr>
            <w:rFonts w:asciiTheme="minorHAnsi" w:hAnsiTheme="minorHAnsi"/>
          </w:rPr>
          <w:instrText>PAGE   \* MERGEFORMAT</w:instrText>
        </w:r>
        <w:r w:rsidRPr="0009533D">
          <w:rPr>
            <w:rFonts w:asciiTheme="minorHAnsi" w:hAnsiTheme="minorHAnsi"/>
          </w:rPr>
          <w:fldChar w:fldCharType="separate"/>
        </w:r>
        <w:r w:rsidR="00AA3453">
          <w:rPr>
            <w:rFonts w:asciiTheme="minorHAnsi" w:hAnsiTheme="minorHAnsi"/>
            <w:noProof/>
          </w:rPr>
          <w:t>3</w:t>
        </w:r>
        <w:r w:rsidRPr="0009533D">
          <w:rPr>
            <w:rFonts w:asciiTheme="minorHAnsi" w:hAnsiTheme="minorHAnsi"/>
          </w:rPr>
          <w:fldChar w:fldCharType="end"/>
        </w:r>
      </w:p>
    </w:sdtContent>
  </w:sdt>
  <w:p w14:paraId="5369D2C7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9D2AC" w14:textId="77777777" w:rsidR="00DC2015" w:rsidRDefault="00DC2015">
      <w:pPr>
        <w:spacing w:after="0" w:line="240" w:lineRule="auto"/>
      </w:pPr>
      <w:r>
        <w:separator/>
      </w:r>
    </w:p>
  </w:footnote>
  <w:footnote w:type="continuationSeparator" w:id="0">
    <w:p w14:paraId="5369D2AD" w14:textId="77777777" w:rsidR="00DC2015" w:rsidRDefault="00DC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0" w14:textId="77777777" w:rsidR="003F66A4" w:rsidRDefault="003F66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1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69D2C8" wp14:editId="5369D2C9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369D2CA" wp14:editId="5369D2CB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369D2B2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369D2B3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369D2B4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B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5369D2D2" wp14:editId="5369D2D3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369D2BA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5369D2BB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369D2BC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D2C2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5369D2D8" wp14:editId="5369D2D9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5369D2C3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15908"/>
    <w:rsid w:val="00027D10"/>
    <w:rsid w:val="0003340B"/>
    <w:rsid w:val="000401FE"/>
    <w:rsid w:val="00065DE4"/>
    <w:rsid w:val="0009533D"/>
    <w:rsid w:val="000A2C8A"/>
    <w:rsid w:val="000C6D49"/>
    <w:rsid w:val="000D6B00"/>
    <w:rsid w:val="000F1B8E"/>
    <w:rsid w:val="00116461"/>
    <w:rsid w:val="001231A8"/>
    <w:rsid w:val="001346EF"/>
    <w:rsid w:val="0015285E"/>
    <w:rsid w:val="00154B47"/>
    <w:rsid w:val="00184041"/>
    <w:rsid w:val="00192F73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56F10"/>
    <w:rsid w:val="00383923"/>
    <w:rsid w:val="00393435"/>
    <w:rsid w:val="003E2CB8"/>
    <w:rsid w:val="003F66A4"/>
    <w:rsid w:val="004204DC"/>
    <w:rsid w:val="004262AE"/>
    <w:rsid w:val="00433A44"/>
    <w:rsid w:val="0043461C"/>
    <w:rsid w:val="004439C5"/>
    <w:rsid w:val="0045262C"/>
    <w:rsid w:val="00466BCE"/>
    <w:rsid w:val="00485C7B"/>
    <w:rsid w:val="00485DD7"/>
    <w:rsid w:val="004923A4"/>
    <w:rsid w:val="004A0D84"/>
    <w:rsid w:val="004C4239"/>
    <w:rsid w:val="004D517F"/>
    <w:rsid w:val="004E3109"/>
    <w:rsid w:val="004E353D"/>
    <w:rsid w:val="004E5C1A"/>
    <w:rsid w:val="00503C1B"/>
    <w:rsid w:val="0051686C"/>
    <w:rsid w:val="00571D1D"/>
    <w:rsid w:val="005B034F"/>
    <w:rsid w:val="005B63FE"/>
    <w:rsid w:val="005C28AA"/>
    <w:rsid w:val="005C4517"/>
    <w:rsid w:val="00617E11"/>
    <w:rsid w:val="006B22FC"/>
    <w:rsid w:val="0070742C"/>
    <w:rsid w:val="00710675"/>
    <w:rsid w:val="00760C10"/>
    <w:rsid w:val="007774DF"/>
    <w:rsid w:val="007B2ADD"/>
    <w:rsid w:val="00840FA6"/>
    <w:rsid w:val="00853AD8"/>
    <w:rsid w:val="008547B3"/>
    <w:rsid w:val="008A76A6"/>
    <w:rsid w:val="008A7FAB"/>
    <w:rsid w:val="008B15C8"/>
    <w:rsid w:val="008D5A04"/>
    <w:rsid w:val="0093783D"/>
    <w:rsid w:val="00962592"/>
    <w:rsid w:val="00995551"/>
    <w:rsid w:val="009E6F3A"/>
    <w:rsid w:val="009F1954"/>
    <w:rsid w:val="009F2AAE"/>
    <w:rsid w:val="00A116A4"/>
    <w:rsid w:val="00A1606E"/>
    <w:rsid w:val="00A168DD"/>
    <w:rsid w:val="00A21E32"/>
    <w:rsid w:val="00A345CE"/>
    <w:rsid w:val="00A83786"/>
    <w:rsid w:val="00A90B53"/>
    <w:rsid w:val="00AA3453"/>
    <w:rsid w:val="00AA6A17"/>
    <w:rsid w:val="00AC6B51"/>
    <w:rsid w:val="00B0404B"/>
    <w:rsid w:val="00B05B06"/>
    <w:rsid w:val="00B1655C"/>
    <w:rsid w:val="00B56EC4"/>
    <w:rsid w:val="00B72082"/>
    <w:rsid w:val="00B749B5"/>
    <w:rsid w:val="00BB2952"/>
    <w:rsid w:val="00BD496D"/>
    <w:rsid w:val="00C55578"/>
    <w:rsid w:val="00C75AB9"/>
    <w:rsid w:val="00C86BB2"/>
    <w:rsid w:val="00CC5502"/>
    <w:rsid w:val="00CE1E72"/>
    <w:rsid w:val="00D00C4E"/>
    <w:rsid w:val="00D136F5"/>
    <w:rsid w:val="00D142D1"/>
    <w:rsid w:val="00D23786"/>
    <w:rsid w:val="00D35A02"/>
    <w:rsid w:val="00D52938"/>
    <w:rsid w:val="00D81983"/>
    <w:rsid w:val="00DB4EBE"/>
    <w:rsid w:val="00DB7C2F"/>
    <w:rsid w:val="00DC2015"/>
    <w:rsid w:val="00DD1A0B"/>
    <w:rsid w:val="00DE06A0"/>
    <w:rsid w:val="00E20F42"/>
    <w:rsid w:val="00E25221"/>
    <w:rsid w:val="00E47461"/>
    <w:rsid w:val="00E60A81"/>
    <w:rsid w:val="00E765AA"/>
    <w:rsid w:val="00E86FB0"/>
    <w:rsid w:val="00EC3C50"/>
    <w:rsid w:val="00EF6E00"/>
    <w:rsid w:val="00F15744"/>
    <w:rsid w:val="00F24185"/>
    <w:rsid w:val="00F53E1F"/>
    <w:rsid w:val="00F8435E"/>
    <w:rsid w:val="00F93992"/>
    <w:rsid w:val="29DF3600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9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UHRUZACKTJEK-540971305-189787</_dlc_DocId>
    <_dlc_DocIdUrl xmlns="889b5d77-561b-4745-9149-1638f0c8024a">
      <Url>https://metaops.sharepoint.com/sites/disk/_layouts/15/DocIdRedir.aspx?ID=UHRUZACKTJEK-540971305-189787</Url>
      <Description>UHRUZACKTJEK-540971305-189787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c2a121c6-94b7-4d58-84be-104b400a7aa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889b5d77-561b-4745-9149-1638f0c802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0AB3F9-8049-45BB-81DE-331153CD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7</cp:revision>
  <cp:lastPrinted>2018-01-10T14:49:00Z</cp:lastPrinted>
  <dcterms:created xsi:type="dcterms:W3CDTF">2019-02-05T21:58:00Z</dcterms:created>
  <dcterms:modified xsi:type="dcterms:W3CDTF">2019-08-07T07:31:00Z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72a3c631-f751-429a-a141-8c775114adce</vt:lpwstr>
  </property>
  <property fmtid="{D5CDD505-2E9C-101B-9397-08002B2CF9AE}" pid="4" name="AuthorIds_UIVersion_512">
    <vt:lpwstr>94</vt:lpwstr>
  </property>
</Properties>
</file>