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2F" w:rsidRPr="00611351" w:rsidRDefault="0061642F" w:rsidP="0061642F">
      <w:pPr>
        <w:jc w:val="center"/>
        <w:rPr>
          <w:b/>
          <w:sz w:val="48"/>
          <w:szCs w:val="48"/>
        </w:rPr>
      </w:pPr>
      <w:r w:rsidRPr="00611351">
        <w:rPr>
          <w:b/>
          <w:sz w:val="48"/>
          <w:szCs w:val="48"/>
        </w:rPr>
        <w:t>Plán pedagogické podpory (PLPP)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371"/>
      </w:tblGrid>
      <w:tr w:rsidR="0061642F" w:rsidTr="0061642F">
        <w:tc>
          <w:tcPr>
            <w:tcW w:w="2836" w:type="dxa"/>
            <w:shd w:val="clear" w:color="auto" w:fill="BFBFBF" w:themeFill="background1" w:themeFillShade="BF"/>
          </w:tcPr>
          <w:p w:rsidR="0061642F" w:rsidRPr="00062435" w:rsidRDefault="0061642F" w:rsidP="005C4C03">
            <w:pPr>
              <w:rPr>
                <w:b/>
              </w:rPr>
            </w:pPr>
            <w:r w:rsidRPr="00062435">
              <w:rPr>
                <w:b/>
              </w:rPr>
              <w:t>Jméno a příjmení dítěte, žáka nebo studenta (dále jen „žák“)</w:t>
            </w:r>
          </w:p>
        </w:tc>
        <w:tc>
          <w:tcPr>
            <w:tcW w:w="7371" w:type="dxa"/>
            <w:shd w:val="clear" w:color="auto" w:fill="auto"/>
          </w:tcPr>
          <w:p w:rsidR="0061642F" w:rsidRDefault="0061642F" w:rsidP="005C4C03">
            <w:pPr>
              <w:spacing w:after="0"/>
            </w:pPr>
            <w:r>
              <w:t>MONTASER</w:t>
            </w:r>
          </w:p>
        </w:tc>
      </w:tr>
      <w:tr w:rsidR="0061642F" w:rsidTr="0061642F">
        <w:tc>
          <w:tcPr>
            <w:tcW w:w="2836" w:type="dxa"/>
            <w:shd w:val="clear" w:color="auto" w:fill="BFBFBF" w:themeFill="background1" w:themeFillShade="BF"/>
          </w:tcPr>
          <w:p w:rsidR="0061642F" w:rsidRPr="00062435" w:rsidRDefault="0061642F" w:rsidP="005C4C03">
            <w:pPr>
              <w:rPr>
                <w:b/>
              </w:rPr>
            </w:pPr>
            <w:r w:rsidRPr="00062435">
              <w:rPr>
                <w:b/>
              </w:rPr>
              <w:t>Škola</w:t>
            </w:r>
          </w:p>
        </w:tc>
        <w:tc>
          <w:tcPr>
            <w:tcW w:w="7371" w:type="dxa"/>
            <w:shd w:val="clear" w:color="auto" w:fill="auto"/>
          </w:tcPr>
          <w:p w:rsidR="0061642F" w:rsidRDefault="0061642F" w:rsidP="005C4C03">
            <w:pPr>
              <w:spacing w:after="0"/>
            </w:pPr>
          </w:p>
        </w:tc>
      </w:tr>
      <w:tr w:rsidR="0061642F" w:rsidTr="0061642F">
        <w:tc>
          <w:tcPr>
            <w:tcW w:w="2836" w:type="dxa"/>
            <w:shd w:val="clear" w:color="auto" w:fill="BFBFBF" w:themeFill="background1" w:themeFillShade="BF"/>
          </w:tcPr>
          <w:p w:rsidR="0061642F" w:rsidRDefault="0061642F" w:rsidP="005C4C03">
            <w:r w:rsidRPr="00062435">
              <w:rPr>
                <w:b/>
              </w:rPr>
              <w:t>Ročník</w:t>
            </w:r>
          </w:p>
        </w:tc>
        <w:tc>
          <w:tcPr>
            <w:tcW w:w="7371" w:type="dxa"/>
            <w:shd w:val="clear" w:color="auto" w:fill="auto"/>
          </w:tcPr>
          <w:p w:rsidR="0061642F" w:rsidRDefault="0061642F" w:rsidP="005C4C03">
            <w:pPr>
              <w:spacing w:after="0"/>
            </w:pPr>
            <w:r>
              <w:t>VI</w:t>
            </w:r>
          </w:p>
        </w:tc>
      </w:tr>
      <w:tr w:rsidR="0061642F" w:rsidTr="0061642F">
        <w:tc>
          <w:tcPr>
            <w:tcW w:w="2836" w:type="dxa"/>
            <w:shd w:val="clear" w:color="auto" w:fill="BFBFBF" w:themeFill="background1" w:themeFillShade="BF"/>
          </w:tcPr>
          <w:p w:rsidR="0061642F" w:rsidRPr="00062435" w:rsidRDefault="0061642F" w:rsidP="005C4C03">
            <w:pPr>
              <w:rPr>
                <w:b/>
              </w:rPr>
            </w:pPr>
            <w:r w:rsidRPr="00062435">
              <w:rPr>
                <w:b/>
              </w:rPr>
              <w:t>Důvod k přistoupení sestavení PLPP</w:t>
            </w:r>
          </w:p>
        </w:tc>
        <w:tc>
          <w:tcPr>
            <w:tcW w:w="7371" w:type="dxa"/>
            <w:shd w:val="clear" w:color="auto" w:fill="auto"/>
          </w:tcPr>
          <w:p w:rsidR="0061642F" w:rsidRDefault="0061642F" w:rsidP="005C4C03">
            <w:pPr>
              <w:spacing w:after="0"/>
            </w:pPr>
            <w:r>
              <w:t>Žák s OMJ</w:t>
            </w:r>
          </w:p>
        </w:tc>
      </w:tr>
      <w:tr w:rsidR="0061642F" w:rsidTr="0061642F">
        <w:tc>
          <w:tcPr>
            <w:tcW w:w="2836" w:type="dxa"/>
            <w:shd w:val="clear" w:color="auto" w:fill="BFBFBF" w:themeFill="background1" w:themeFillShade="BF"/>
          </w:tcPr>
          <w:p w:rsidR="0061642F" w:rsidRPr="00062435" w:rsidRDefault="0061642F" w:rsidP="005C4C03">
            <w:pPr>
              <w:rPr>
                <w:b/>
              </w:rPr>
            </w:pPr>
            <w:r w:rsidRPr="00062435">
              <w:rPr>
                <w:b/>
              </w:rPr>
              <w:t>Datum vyhotovení</w:t>
            </w:r>
          </w:p>
        </w:tc>
        <w:tc>
          <w:tcPr>
            <w:tcW w:w="7371" w:type="dxa"/>
            <w:shd w:val="clear" w:color="auto" w:fill="auto"/>
          </w:tcPr>
          <w:p w:rsidR="0061642F" w:rsidRDefault="0061642F" w:rsidP="005C4C03">
            <w:pPr>
              <w:spacing w:after="0"/>
            </w:pPr>
            <w:proofErr w:type="gramStart"/>
            <w:r>
              <w:t>7.5. 2019</w:t>
            </w:r>
            <w:proofErr w:type="gramEnd"/>
          </w:p>
        </w:tc>
      </w:tr>
      <w:tr w:rsidR="0061642F" w:rsidTr="0061642F">
        <w:tc>
          <w:tcPr>
            <w:tcW w:w="2836" w:type="dxa"/>
            <w:shd w:val="clear" w:color="auto" w:fill="BFBFBF" w:themeFill="background1" w:themeFillShade="BF"/>
          </w:tcPr>
          <w:p w:rsidR="0061642F" w:rsidRPr="00062435" w:rsidRDefault="0061642F" w:rsidP="005C4C03">
            <w:pPr>
              <w:rPr>
                <w:b/>
              </w:rPr>
            </w:pPr>
            <w:r w:rsidRPr="00062435">
              <w:rPr>
                <w:b/>
              </w:rPr>
              <w:t>Vyhodnocení PLPP plánovaného ke dni</w:t>
            </w:r>
          </w:p>
        </w:tc>
        <w:tc>
          <w:tcPr>
            <w:tcW w:w="7371" w:type="dxa"/>
            <w:shd w:val="clear" w:color="auto" w:fill="auto"/>
          </w:tcPr>
          <w:p w:rsidR="0061642F" w:rsidRDefault="0061642F" w:rsidP="005C4C03">
            <w:pPr>
              <w:spacing w:after="0"/>
            </w:pPr>
            <w:proofErr w:type="gramStart"/>
            <w:r>
              <w:t>15.6.2019</w:t>
            </w:r>
            <w:proofErr w:type="gramEnd"/>
          </w:p>
        </w:tc>
      </w:tr>
    </w:tbl>
    <w:p w:rsidR="0061642F" w:rsidRDefault="0061642F" w:rsidP="0061642F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61642F" w:rsidTr="0061642F">
        <w:tc>
          <w:tcPr>
            <w:tcW w:w="10207" w:type="dxa"/>
            <w:shd w:val="clear" w:color="auto" w:fill="BFBFBF" w:themeFill="background1" w:themeFillShade="BF"/>
          </w:tcPr>
          <w:p w:rsidR="0061642F" w:rsidRPr="00062435" w:rsidRDefault="0061642F" w:rsidP="005C4C03">
            <w:pPr>
              <w:spacing w:after="0" w:line="240" w:lineRule="auto"/>
              <w:rPr>
                <w:b/>
              </w:rPr>
            </w:pPr>
            <w:r w:rsidRPr="00062435">
              <w:rPr>
                <w:b/>
              </w:rPr>
              <w:t>I. Charakteristika žáka a jeho/její obtíží</w:t>
            </w:r>
          </w:p>
          <w:p w:rsidR="0061642F" w:rsidRPr="0061642F" w:rsidRDefault="0061642F" w:rsidP="005C4C03">
            <w:pPr>
              <w:spacing w:after="0" w:line="240" w:lineRule="auto"/>
              <w:rPr>
                <w:sz w:val="18"/>
                <w:szCs w:val="18"/>
              </w:rPr>
            </w:pPr>
            <w:r w:rsidRPr="0061642F">
              <w:rPr>
                <w:sz w:val="18"/>
                <w:szCs w:val="18"/>
              </w:rPr>
              <w:t>(silné, slabé stránky; popis obtíží; pedagogická, případně speciálně-pedagogická diagnostika s cílem stanovení úprav ve vzdělávání; aktuální zdravotní stav; další okolnosti ovlivňující nastavení podpory)</w:t>
            </w:r>
          </w:p>
        </w:tc>
      </w:tr>
      <w:tr w:rsidR="0061642F" w:rsidTr="005C4C03">
        <w:tc>
          <w:tcPr>
            <w:tcW w:w="10207" w:type="dxa"/>
            <w:shd w:val="clear" w:color="auto" w:fill="auto"/>
          </w:tcPr>
          <w:p w:rsidR="0061642F" w:rsidRDefault="0061642F" w:rsidP="0061642F">
            <w:pPr>
              <w:tabs>
                <w:tab w:val="left" w:pos="9638"/>
              </w:tabs>
              <w:spacing w:line="240" w:lineRule="auto"/>
              <w:ind w:right="-530"/>
              <w:jc w:val="both"/>
            </w:pPr>
            <w:proofErr w:type="spellStart"/>
            <w:r>
              <w:t>Montaser</w:t>
            </w:r>
            <w:proofErr w:type="spellEnd"/>
            <w:r>
              <w:t xml:space="preserve"> mluví arabsky, česky trochu rozumí, mluví velmi málo. Do </w:t>
            </w:r>
            <w:r w:rsidR="00C91217">
              <w:t xml:space="preserve">české </w:t>
            </w:r>
            <w:r>
              <w:t>ZŠ přišel až v dubnu.</w:t>
            </w:r>
          </w:p>
        </w:tc>
      </w:tr>
    </w:tbl>
    <w:p w:rsidR="0061642F" w:rsidRDefault="0061642F" w:rsidP="0061642F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61642F" w:rsidTr="0061642F">
        <w:tc>
          <w:tcPr>
            <w:tcW w:w="10207" w:type="dxa"/>
            <w:shd w:val="clear" w:color="auto" w:fill="BFBFBF" w:themeFill="background1" w:themeFillShade="BF"/>
          </w:tcPr>
          <w:p w:rsidR="0061642F" w:rsidRPr="00062435" w:rsidRDefault="0061642F" w:rsidP="005C4C03">
            <w:pPr>
              <w:spacing w:after="0"/>
              <w:rPr>
                <w:b/>
              </w:rPr>
            </w:pPr>
            <w:r w:rsidRPr="00062435">
              <w:rPr>
                <w:b/>
              </w:rPr>
              <w:t>II. Stanovení cílů PLPP</w:t>
            </w:r>
          </w:p>
          <w:p w:rsidR="0061642F" w:rsidRPr="0061642F" w:rsidRDefault="0061642F" w:rsidP="005C4C03">
            <w:pPr>
              <w:spacing w:after="0"/>
              <w:rPr>
                <w:sz w:val="18"/>
                <w:szCs w:val="18"/>
              </w:rPr>
            </w:pPr>
            <w:r w:rsidRPr="0061642F">
              <w:rPr>
                <w:sz w:val="18"/>
                <w:szCs w:val="18"/>
              </w:rPr>
              <w:t>(cíle rozvoje žáka)</w:t>
            </w:r>
          </w:p>
        </w:tc>
      </w:tr>
      <w:tr w:rsidR="0061642F" w:rsidTr="0061642F">
        <w:trPr>
          <w:trHeight w:val="1296"/>
        </w:trPr>
        <w:tc>
          <w:tcPr>
            <w:tcW w:w="10207" w:type="dxa"/>
            <w:shd w:val="clear" w:color="auto" w:fill="auto"/>
          </w:tcPr>
          <w:p w:rsidR="0061642F" w:rsidRPr="0061642F" w:rsidRDefault="0061642F" w:rsidP="0061642F">
            <w:pPr>
              <w:tabs>
                <w:tab w:val="left" w:pos="9638"/>
              </w:tabs>
            </w:pPr>
            <w:r>
              <w:t xml:space="preserve">Postupný rozvoj jazykových struktur a aktivní i pasivní slovní zásoby ve vyučovacích předmětech, aby se mohl postupně zapojovat do výuky na stejných tématech jako </w:t>
            </w:r>
            <w:proofErr w:type="gramStart"/>
            <w:r>
              <w:t>třída . Zapojit</w:t>
            </w:r>
            <w:proofErr w:type="gramEnd"/>
            <w:r>
              <w:t xml:space="preserve"> M. do kolektivu ( v rámci třídnických hodin, skupinová práce v hodinách, práce v týmu), dále rozvíjet komunikační úroveň, aby se dokázal domluvit s učiteli i spolužáky. M. zvládne slovní zásobu navázanou k tématům v jednotlivých předmětech. </w:t>
            </w:r>
          </w:p>
        </w:tc>
      </w:tr>
    </w:tbl>
    <w:p w:rsidR="0061642F" w:rsidRDefault="0061642F" w:rsidP="0061642F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1"/>
      </w:tblGrid>
      <w:tr w:rsidR="0061642F" w:rsidTr="00C91217">
        <w:trPr>
          <w:trHeight w:val="511"/>
        </w:trPr>
        <w:tc>
          <w:tcPr>
            <w:tcW w:w="10207" w:type="dxa"/>
            <w:shd w:val="clear" w:color="auto" w:fill="BFBFBF" w:themeFill="background1" w:themeFillShade="BF"/>
          </w:tcPr>
          <w:p w:rsidR="0061642F" w:rsidRPr="00062435" w:rsidRDefault="0061642F" w:rsidP="005C4C03">
            <w:pPr>
              <w:spacing w:after="0"/>
              <w:rPr>
                <w:b/>
              </w:rPr>
            </w:pPr>
            <w:r w:rsidRPr="00062435">
              <w:rPr>
                <w:b/>
              </w:rPr>
              <w:t>III. Podpůrná opatření ve škole</w:t>
            </w:r>
          </w:p>
          <w:p w:rsidR="0061642F" w:rsidRPr="0061642F" w:rsidRDefault="0061642F" w:rsidP="0061642F">
            <w:pPr>
              <w:spacing w:after="0"/>
              <w:rPr>
                <w:sz w:val="18"/>
                <w:szCs w:val="18"/>
              </w:rPr>
            </w:pPr>
            <w:r w:rsidRPr="0061642F">
              <w:rPr>
                <w:sz w:val="18"/>
                <w:szCs w:val="18"/>
              </w:rPr>
              <w:t>(Doplňte konkrétní postupy v těch kategoriích podpůrných opatření, které uplatňujete.)</w:t>
            </w:r>
          </w:p>
        </w:tc>
      </w:tr>
      <w:tr w:rsidR="0061642F" w:rsidTr="00C91217">
        <w:tc>
          <w:tcPr>
            <w:tcW w:w="10207" w:type="dxa"/>
            <w:shd w:val="clear" w:color="auto" w:fill="BFBFBF" w:themeFill="background1" w:themeFillShade="BF"/>
          </w:tcPr>
          <w:p w:rsidR="0061642F" w:rsidRDefault="0061642F" w:rsidP="0061642F">
            <w:pPr>
              <w:pStyle w:val="Bezmezer"/>
              <w:numPr>
                <w:ilvl w:val="0"/>
                <w:numId w:val="1"/>
              </w:numPr>
              <w:tabs>
                <w:tab w:val="left" w:pos="9638"/>
              </w:tabs>
              <w:ind w:left="0"/>
              <w:rPr>
                <w:b/>
              </w:rPr>
            </w:pPr>
            <w:r>
              <w:rPr>
                <w:b/>
              </w:rPr>
              <w:t xml:space="preserve">a) </w:t>
            </w:r>
            <w:r w:rsidRPr="0061642F">
              <w:rPr>
                <w:b/>
              </w:rPr>
              <w:t>Metody výuky</w:t>
            </w:r>
          </w:p>
          <w:p w:rsidR="0061642F" w:rsidRPr="0061642F" w:rsidRDefault="0061642F" w:rsidP="0061642F">
            <w:pPr>
              <w:pStyle w:val="Bezmezer"/>
              <w:numPr>
                <w:ilvl w:val="0"/>
                <w:numId w:val="1"/>
              </w:numPr>
              <w:tabs>
                <w:tab w:val="left" w:pos="9638"/>
              </w:tabs>
              <w:ind w:left="0"/>
              <w:rPr>
                <w:b/>
              </w:rPr>
            </w:pPr>
            <w:r>
              <w:rPr>
                <w:b/>
                <w:sz w:val="18"/>
                <w:szCs w:val="18"/>
              </w:rPr>
              <w:t>(specifikace úprav metod práce se žákem)</w:t>
            </w:r>
          </w:p>
        </w:tc>
      </w:tr>
      <w:tr w:rsidR="0061642F" w:rsidTr="005C4C03">
        <w:tc>
          <w:tcPr>
            <w:tcW w:w="10207" w:type="dxa"/>
            <w:shd w:val="clear" w:color="auto" w:fill="auto"/>
          </w:tcPr>
          <w:p w:rsidR="0061642F" w:rsidRDefault="0061642F" w:rsidP="0061642F">
            <w:pPr>
              <w:pStyle w:val="Bezmezer"/>
              <w:tabs>
                <w:tab w:val="left" w:pos="9638"/>
              </w:tabs>
              <w:rPr>
                <w:u w:val="single"/>
              </w:rPr>
            </w:pPr>
            <w:r w:rsidRPr="0061642F">
              <w:rPr>
                <w:u w:val="single"/>
              </w:rPr>
              <w:t>Ve všech předmětech:</w:t>
            </w:r>
          </w:p>
          <w:p w:rsidR="00C91217" w:rsidRPr="00C91217" w:rsidRDefault="00C91217" w:rsidP="0061642F">
            <w:pPr>
              <w:pStyle w:val="Bezmezer"/>
              <w:tabs>
                <w:tab w:val="left" w:pos="9638"/>
              </w:tabs>
            </w:pPr>
            <w:r w:rsidRPr="00C91217">
              <w:t>M. trénuje pravopis na slovní zásobě konkrétního předmětu</w:t>
            </w:r>
          </w:p>
          <w:p w:rsidR="00C91217" w:rsidRPr="00C91217" w:rsidRDefault="00C91217" w:rsidP="0061642F">
            <w:pPr>
              <w:pStyle w:val="Bezmezer"/>
              <w:tabs>
                <w:tab w:val="left" w:pos="9638"/>
              </w:tabs>
            </w:pPr>
            <w:r w:rsidRPr="00C91217">
              <w:t>M. si osvojuje v tématech klíčová slova a popisy názorných schémat, obrázků apod.</w:t>
            </w:r>
          </w:p>
          <w:p w:rsidR="00C91217" w:rsidRDefault="00C91217" w:rsidP="0061642F">
            <w:pPr>
              <w:pStyle w:val="Bezmezer"/>
              <w:tabs>
                <w:tab w:val="left" w:pos="9638"/>
              </w:tabs>
              <w:rPr>
                <w:u w:val="single"/>
              </w:rPr>
            </w:pPr>
          </w:p>
          <w:p w:rsidR="00C91217" w:rsidRDefault="00C91217" w:rsidP="0061642F">
            <w:pPr>
              <w:pStyle w:val="Bezmezer"/>
              <w:tabs>
                <w:tab w:val="left" w:pos="9638"/>
              </w:tabs>
              <w:rPr>
                <w:u w:val="single"/>
              </w:rPr>
            </w:pPr>
            <w:r>
              <w:rPr>
                <w:u w:val="single"/>
              </w:rPr>
              <w:t>V hodinách českého jazyka:</w:t>
            </w:r>
          </w:p>
          <w:p w:rsidR="00C91217" w:rsidRDefault="00C91217" w:rsidP="0061642F">
            <w:pPr>
              <w:pStyle w:val="Bezmezer"/>
              <w:tabs>
                <w:tab w:val="left" w:pos="9638"/>
              </w:tabs>
            </w:pPr>
            <w:r>
              <w:t>Pravopis se učí jako slovíčka.</w:t>
            </w:r>
          </w:p>
          <w:p w:rsidR="00C91217" w:rsidRDefault="00C91217" w:rsidP="0061642F">
            <w:pPr>
              <w:pStyle w:val="Bezmezer"/>
              <w:tabs>
                <w:tab w:val="left" w:pos="9638"/>
              </w:tabs>
            </w:pPr>
            <w:r>
              <w:t>Fixuje vizuální podobu slov.</w:t>
            </w:r>
          </w:p>
          <w:p w:rsidR="00C91217" w:rsidRDefault="00C91217" w:rsidP="0061642F">
            <w:pPr>
              <w:pStyle w:val="Bezmezer"/>
              <w:tabs>
                <w:tab w:val="left" w:pos="9638"/>
              </w:tabs>
            </w:pPr>
            <w:r>
              <w:t>Stavbu slova trénuje na jednoznačných případech.</w:t>
            </w:r>
          </w:p>
          <w:p w:rsidR="00C91217" w:rsidRPr="00C91217" w:rsidRDefault="00C91217" w:rsidP="0061642F">
            <w:pPr>
              <w:pStyle w:val="Bezmezer"/>
              <w:tabs>
                <w:tab w:val="left" w:pos="9638"/>
              </w:tabs>
            </w:pPr>
            <w:r>
              <w:t>Třídí vždy z výběru slov (slovní banky) do kategorií – a to slova, která předtím viděl – při nácviku může používat pomůcky (tabulky, přehledy, slovník).</w:t>
            </w:r>
          </w:p>
          <w:p w:rsidR="0061642F" w:rsidRPr="00062435" w:rsidRDefault="00C91217" w:rsidP="00C91217">
            <w:pPr>
              <w:pStyle w:val="Bezmezer"/>
              <w:tabs>
                <w:tab w:val="left" w:pos="9638"/>
              </w:tabs>
              <w:rPr>
                <w:b/>
              </w:rPr>
            </w:pPr>
            <w:r>
              <w:t>Ve větách určuje pouze slova, která zná, nebo určuje pouze v jednoduchých srozumitelných větách.</w:t>
            </w:r>
          </w:p>
        </w:tc>
      </w:tr>
      <w:tr w:rsidR="00C91217" w:rsidTr="00C91217">
        <w:tc>
          <w:tcPr>
            <w:tcW w:w="10207" w:type="dxa"/>
            <w:shd w:val="clear" w:color="auto" w:fill="BFBFBF" w:themeFill="background1" w:themeFillShade="BF"/>
          </w:tcPr>
          <w:p w:rsidR="00C91217" w:rsidRDefault="00C91217" w:rsidP="00C91217">
            <w:pPr>
              <w:pStyle w:val="Bezmezer"/>
              <w:numPr>
                <w:ilvl w:val="0"/>
                <w:numId w:val="1"/>
              </w:numPr>
              <w:tabs>
                <w:tab w:val="left" w:pos="9638"/>
              </w:tabs>
              <w:ind w:left="0"/>
              <w:rPr>
                <w:b/>
              </w:rPr>
            </w:pPr>
            <w:r>
              <w:rPr>
                <w:b/>
              </w:rPr>
              <w:t xml:space="preserve">b) </w:t>
            </w:r>
            <w:r w:rsidRPr="00C91217">
              <w:rPr>
                <w:b/>
              </w:rPr>
              <w:t>Organizace výuky</w:t>
            </w:r>
          </w:p>
          <w:p w:rsidR="00872526" w:rsidRPr="00C91217" w:rsidRDefault="00872526" w:rsidP="00C91217">
            <w:pPr>
              <w:pStyle w:val="Bezmezer"/>
              <w:numPr>
                <w:ilvl w:val="0"/>
                <w:numId w:val="1"/>
              </w:numPr>
              <w:tabs>
                <w:tab w:val="left" w:pos="9638"/>
              </w:tabs>
              <w:ind w:left="0"/>
              <w:rPr>
                <w:b/>
              </w:rPr>
            </w:pPr>
            <w:r>
              <w:rPr>
                <w:rFonts w:cs="Calibri"/>
                <w:sz w:val="20"/>
              </w:rPr>
              <w:t>(úpravy v organizaci výuky ve školní třídě, případně i mimo ni)</w:t>
            </w:r>
          </w:p>
        </w:tc>
      </w:tr>
    </w:tbl>
    <w:p w:rsidR="002A417C" w:rsidRDefault="002A417C"/>
    <w:tbl>
      <w:tblPr>
        <w:tblW w:w="9654" w:type="dxa"/>
        <w:tblInd w:w="-10" w:type="dxa"/>
        <w:tblLayout w:type="fixed"/>
        <w:tblLook w:val="0000"/>
      </w:tblPr>
      <w:tblGrid>
        <w:gridCol w:w="9654"/>
      </w:tblGrid>
      <w:tr w:rsidR="00872526" w:rsidTr="0087252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pStyle w:val="NoSpacing"/>
              <w:tabs>
                <w:tab w:val="left" w:pos="9638"/>
              </w:tabs>
            </w:pPr>
            <w:r>
              <w:rPr>
                <w:rFonts w:eastAsia="Calibri"/>
                <w:color w:val="000000"/>
                <w:sz w:val="24"/>
              </w:rPr>
              <w:lastRenderedPageBreak/>
              <w:t>Žák nemá hodiny češtiny jako druhého jazyka, ve škole je v kontaktu s vrstevníky, někdy s nimi tráví volný čas.</w:t>
            </w:r>
          </w:p>
          <w:p w:rsidR="00872526" w:rsidRDefault="00872526" w:rsidP="005C4C03">
            <w:pPr>
              <w:pStyle w:val="NoSpacing"/>
              <w:tabs>
                <w:tab w:val="left" w:pos="9638"/>
              </w:tabs>
            </w:pPr>
            <w:r>
              <w:rPr>
                <w:rFonts w:eastAsia="Calibri"/>
                <w:color w:val="000000"/>
                <w:sz w:val="24"/>
              </w:rPr>
              <w:t>Rádi bychom nabídli žákovi hodiny českého jazyka.</w:t>
            </w:r>
          </w:p>
          <w:p w:rsidR="00872526" w:rsidRPr="00872526" w:rsidRDefault="00872526" w:rsidP="00872526">
            <w:pPr>
              <w:pStyle w:val="NoSpacing"/>
              <w:tabs>
                <w:tab w:val="left" w:pos="9638"/>
              </w:tabs>
              <w:rPr>
                <w:rFonts w:eastAsia="Calibri" w:cs="Calibri"/>
                <w:color w:val="FF0000"/>
                <w:sz w:val="24"/>
              </w:rPr>
            </w:pPr>
          </w:p>
        </w:tc>
      </w:tr>
      <w:tr w:rsidR="00872526" w:rsidTr="0087252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2526" w:rsidRDefault="00872526" w:rsidP="00872526">
            <w:pPr>
              <w:spacing w:after="0"/>
            </w:pPr>
            <w:r>
              <w:rPr>
                <w:rFonts w:cs="Calibri"/>
                <w:b/>
                <w:sz w:val="20"/>
              </w:rPr>
              <w:t>c) Hodnocení žáka</w:t>
            </w:r>
          </w:p>
          <w:p w:rsidR="00872526" w:rsidRDefault="00872526" w:rsidP="00872526">
            <w:pPr>
              <w:tabs>
                <w:tab w:val="left" w:pos="9638"/>
              </w:tabs>
              <w:spacing w:line="240" w:lineRule="auto"/>
            </w:pPr>
            <w:r>
              <w:rPr>
                <w:rFonts w:cs="Calibri"/>
                <w:sz w:val="20"/>
              </w:rPr>
              <w:t xml:space="preserve"> (vymezení úprav hodnocení, jak hodnotíme, co úpravami hodnocení sledujeme, kritéria)</w:t>
            </w:r>
          </w:p>
        </w:tc>
      </w:tr>
      <w:tr w:rsidR="00872526" w:rsidTr="0087252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Pr="00554BBF" w:rsidRDefault="00872526" w:rsidP="005C4C03">
            <w:pPr>
              <w:pStyle w:val="Stednmka2"/>
              <w:tabs>
                <w:tab w:val="left" w:pos="9638"/>
              </w:tabs>
              <w:jc w:val="both"/>
              <w:rPr>
                <w:bCs/>
              </w:rPr>
            </w:pPr>
            <w:r>
              <w:rPr>
                <w:bCs/>
              </w:rPr>
              <w:t>M.</w:t>
            </w:r>
            <w:r w:rsidRPr="0056020A">
              <w:rPr>
                <w:bCs/>
              </w:rPr>
              <w:t xml:space="preserve"> </w:t>
            </w:r>
            <w:r>
              <w:rPr>
                <w:bCs/>
              </w:rPr>
              <w:t>bude hodnocen</w:t>
            </w:r>
            <w:r w:rsidRPr="0056020A">
              <w:rPr>
                <w:bCs/>
              </w:rPr>
              <w:t xml:space="preserve"> z jednotlivých předmětů s</w:t>
            </w:r>
            <w:r>
              <w:rPr>
                <w:bCs/>
              </w:rPr>
              <w:t xml:space="preserve"> přihlédnutím k tomu, že je jeho</w:t>
            </w:r>
            <w:r w:rsidRPr="0056020A">
              <w:rPr>
                <w:bCs/>
              </w:rPr>
              <w:t xml:space="preserve"> výkon negativně ovlivněn </w:t>
            </w:r>
            <w:r w:rsidRPr="00554BBF">
              <w:rPr>
                <w:bCs/>
              </w:rPr>
              <w:t xml:space="preserve">omezenou znalostí českého jazyka. Bude hodnocen také za to, zda si osvojil zadanou slovní zásobu. Učitelé budou hodnotit za to, u čeho si předtím ověřili porozumění. </w:t>
            </w:r>
          </w:p>
          <w:p w:rsidR="00872526" w:rsidRPr="0056020A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554BBF">
              <w:rPr>
                <w:rFonts w:cs="Calibri"/>
                <w:bCs/>
              </w:rPr>
              <w:t xml:space="preserve">Učitelé se při hodnocení soustředí zejména </w:t>
            </w:r>
            <w:proofErr w:type="gramStart"/>
            <w:r w:rsidRPr="00554BBF">
              <w:rPr>
                <w:rFonts w:cs="Calibri"/>
                <w:bCs/>
              </w:rPr>
              <w:t>na</w:t>
            </w:r>
            <w:proofErr w:type="gramEnd"/>
            <w:r w:rsidRPr="00554BBF">
              <w:rPr>
                <w:rFonts w:cs="Calibri"/>
                <w:bCs/>
              </w:rPr>
              <w:t>: motivační hodnocení, ocenění snahy a zájmu žáka, individuální hodnocení dílčích</w:t>
            </w:r>
            <w:r w:rsidRPr="0056020A">
              <w:rPr>
                <w:rFonts w:cs="Calibri"/>
                <w:bCs/>
              </w:rPr>
              <w:t xml:space="preserve"> pokroků.</w:t>
            </w:r>
          </w:p>
        </w:tc>
      </w:tr>
      <w:tr w:rsidR="00872526" w:rsidRPr="00872526" w:rsidTr="0087252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2526" w:rsidRPr="00872526" w:rsidRDefault="00872526" w:rsidP="00872526">
            <w:pPr>
              <w:spacing w:after="0"/>
              <w:rPr>
                <w:rFonts w:cs="Calibri"/>
                <w:b/>
                <w:sz w:val="20"/>
              </w:rPr>
            </w:pPr>
            <w:r w:rsidRPr="00872526">
              <w:rPr>
                <w:rFonts w:cs="Calibri"/>
                <w:b/>
                <w:sz w:val="20"/>
              </w:rPr>
              <w:t>d) Pomůcky</w:t>
            </w:r>
          </w:p>
          <w:p w:rsidR="00872526" w:rsidRPr="00872526" w:rsidRDefault="00872526" w:rsidP="00872526">
            <w:pPr>
              <w:spacing w:after="0"/>
              <w:rPr>
                <w:rFonts w:cs="Calibri"/>
                <w:b/>
                <w:sz w:val="20"/>
              </w:rPr>
            </w:pPr>
            <w:r w:rsidRPr="00872526">
              <w:rPr>
                <w:rFonts w:cs="Calibri"/>
                <w:b/>
                <w:sz w:val="20"/>
              </w:rPr>
              <w:t>(učebnice, pracovní listy, ICT technika, atd.)</w:t>
            </w:r>
          </w:p>
        </w:tc>
      </w:tr>
      <w:tr w:rsidR="00872526" w:rsidTr="0087252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Pr="00554BBF" w:rsidRDefault="00872526" w:rsidP="005C4C03">
            <w:pPr>
              <w:tabs>
                <w:tab w:val="left" w:pos="9638"/>
              </w:tabs>
              <w:rPr>
                <w:rFonts w:cs="Calibri"/>
                <w:color w:val="000000"/>
                <w:u w:val="single"/>
              </w:rPr>
            </w:pPr>
            <w:r w:rsidRPr="00554BBF">
              <w:rPr>
                <w:rFonts w:cs="Calibri"/>
                <w:color w:val="000000"/>
                <w:u w:val="single"/>
              </w:rPr>
              <w:t>Ve všech předmětech:</w:t>
            </w:r>
          </w:p>
          <w:p w:rsidR="00872526" w:rsidRPr="00554BBF" w:rsidRDefault="00872526" w:rsidP="005C4C03">
            <w:pPr>
              <w:tabs>
                <w:tab w:val="left" w:pos="9638"/>
              </w:tabs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Arabsko-český slovník (online</w:t>
            </w:r>
            <w:r w:rsidRPr="00554BBF">
              <w:rPr>
                <w:rFonts w:cs="Calibri"/>
                <w:color w:val="000000"/>
              </w:rPr>
              <w:t xml:space="preserve">), pracovní listy k předmětům – odkaz na inkluzivniskola.cz </w:t>
            </w:r>
            <w:r>
              <w:rPr>
                <w:rFonts w:cs="Calibri"/>
                <w:color w:val="000000"/>
              </w:rPr>
              <w:t xml:space="preserve"> nebo</w:t>
            </w:r>
            <w:r w:rsidRPr="00554BBF">
              <w:rPr>
                <w:rFonts w:cs="Calibri"/>
                <w:color w:val="000000"/>
              </w:rPr>
              <w:t xml:space="preserve"> sdí</w:t>
            </w:r>
            <w:r>
              <w:rPr>
                <w:rFonts w:cs="Calibri"/>
                <w:color w:val="000000"/>
              </w:rPr>
              <w:t xml:space="preserve">lenou složku školní nebo </w:t>
            </w:r>
            <w:r w:rsidRPr="00554BBF">
              <w:rPr>
                <w:rFonts w:cs="Calibri"/>
                <w:color w:val="000000"/>
              </w:rPr>
              <w:t xml:space="preserve">šanon </w:t>
            </w:r>
            <w:r>
              <w:rPr>
                <w:rFonts w:cs="Calibri"/>
                <w:color w:val="000000"/>
              </w:rPr>
              <w:t xml:space="preserve">materiálů </w:t>
            </w:r>
            <w:r w:rsidRPr="00554BBF">
              <w:rPr>
                <w:rFonts w:cs="Calibri"/>
                <w:color w:val="000000"/>
              </w:rPr>
              <w:t>ve sborovně</w:t>
            </w:r>
            <w:r>
              <w:rPr>
                <w:rFonts w:cs="Calibri"/>
                <w:color w:val="000000"/>
              </w:rPr>
              <w:t>.</w:t>
            </w:r>
          </w:p>
          <w:p w:rsidR="00872526" w:rsidRPr="00554BBF" w:rsidRDefault="00872526" w:rsidP="005C4C03">
            <w:pPr>
              <w:tabs>
                <w:tab w:val="left" w:pos="9638"/>
              </w:tabs>
              <w:rPr>
                <w:rFonts w:cs="Calibri"/>
                <w:color w:val="000000"/>
                <w:u w:val="single"/>
              </w:rPr>
            </w:pPr>
            <w:r w:rsidRPr="00554BBF">
              <w:rPr>
                <w:rFonts w:cs="Calibri"/>
                <w:color w:val="000000"/>
                <w:u w:val="single"/>
              </w:rPr>
              <w:t>V hodinách českého jazyka:</w:t>
            </w:r>
          </w:p>
          <w:p w:rsidR="00872526" w:rsidRPr="00872526" w:rsidRDefault="00872526" w:rsidP="005C4C03">
            <w:pPr>
              <w:tabs>
                <w:tab w:val="left" w:pos="9638"/>
              </w:tabs>
              <w:rPr>
                <w:rFonts w:cs="Calibri"/>
                <w:color w:val="000000"/>
              </w:rPr>
            </w:pPr>
            <w:r w:rsidRPr="00554BBF">
              <w:rPr>
                <w:rFonts w:cs="Calibri"/>
                <w:color w:val="000000"/>
              </w:rPr>
              <w:t>Gramatické tabulky a vizualizace.</w:t>
            </w:r>
          </w:p>
        </w:tc>
      </w:tr>
      <w:tr w:rsidR="00872526" w:rsidTr="0087252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2526" w:rsidRDefault="00872526" w:rsidP="005C4C03">
            <w:pPr>
              <w:tabs>
                <w:tab w:val="left" w:pos="9638"/>
              </w:tabs>
            </w:pPr>
            <w:r>
              <w:rPr>
                <w:rFonts w:cs="Calibri"/>
                <w:b/>
                <w:sz w:val="20"/>
              </w:rPr>
              <w:t>e) Požadavky na organizaci práce učitele</w:t>
            </w:r>
          </w:p>
        </w:tc>
      </w:tr>
      <w:tr w:rsidR="00872526" w:rsidRPr="0056020A" w:rsidTr="0087252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Pr="00250037" w:rsidRDefault="00872526" w:rsidP="005C4C03">
            <w:pPr>
              <w:tabs>
                <w:tab w:val="left" w:pos="9638"/>
              </w:tabs>
              <w:rPr>
                <w:rFonts w:cs="Calibri"/>
                <w:u w:val="single"/>
              </w:rPr>
            </w:pPr>
            <w:r w:rsidRPr="00250037">
              <w:rPr>
                <w:rFonts w:cs="Calibri"/>
                <w:u w:val="single"/>
              </w:rPr>
              <w:t>Ve všech předmětech:</w:t>
            </w:r>
          </w:p>
          <w:p w:rsidR="00872526" w:rsidRPr="00250037" w:rsidRDefault="00872526" w:rsidP="005C4C03">
            <w:pPr>
              <w:tabs>
                <w:tab w:val="left" w:pos="9638"/>
              </w:tabs>
              <w:rPr>
                <w:rFonts w:cs="Calibri"/>
                <w:u w:val="single"/>
              </w:rPr>
            </w:pPr>
            <w:r w:rsidRPr="00250037">
              <w:rPr>
                <w:rFonts w:cs="Calibri"/>
                <w:u w:val="single"/>
              </w:rPr>
              <w:t xml:space="preserve">Učitel využívá následující principy podpory </w:t>
            </w:r>
            <w:proofErr w:type="spellStart"/>
            <w:r w:rsidRPr="00250037">
              <w:rPr>
                <w:rFonts w:cs="Calibri"/>
                <w:u w:val="single"/>
              </w:rPr>
              <w:t>Montasera</w:t>
            </w:r>
            <w:proofErr w:type="spellEnd"/>
            <w:r w:rsidRPr="00250037">
              <w:rPr>
                <w:rFonts w:cs="Calibri"/>
                <w:u w:val="single"/>
              </w:rPr>
              <w:t xml:space="preserve"> při práci s celou třídou.</w:t>
            </w:r>
          </w:p>
          <w:p w:rsidR="00872526" w:rsidRPr="00250037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250037">
              <w:rPr>
                <w:rFonts w:cs="Calibri"/>
              </w:rPr>
              <w:t>Učitel píše a kreslí na tabuli.</w:t>
            </w:r>
          </w:p>
          <w:p w:rsidR="00872526" w:rsidRPr="00250037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250037">
              <w:rPr>
                <w:rFonts w:cs="Calibri"/>
              </w:rPr>
              <w:t>Používá schémata a tabulky (vlastní nebo v učebnici).</w:t>
            </w:r>
          </w:p>
          <w:p w:rsidR="00872526" w:rsidRPr="00250037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250037">
              <w:rPr>
                <w:rFonts w:cs="Calibri"/>
              </w:rPr>
              <w:t xml:space="preserve">Učitel si zajistí, že když má </w:t>
            </w:r>
            <w:proofErr w:type="spellStart"/>
            <w:r w:rsidRPr="00250037">
              <w:rPr>
                <w:rFonts w:cs="Calibri"/>
              </w:rPr>
              <w:t>Montaser</w:t>
            </w:r>
            <w:proofErr w:type="spellEnd"/>
            <w:r w:rsidRPr="00250037">
              <w:rPr>
                <w:rFonts w:cs="Calibri"/>
              </w:rPr>
              <w:t xml:space="preserve"> splnit úkol, zná slova a věty, se kterými pracuje.</w:t>
            </w:r>
          </w:p>
          <w:p w:rsidR="00872526" w:rsidRPr="00250037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250037">
              <w:rPr>
                <w:rFonts w:cs="Calibri"/>
              </w:rPr>
              <w:t xml:space="preserve">Učitel zapisuje pravopis na tabuli a </w:t>
            </w:r>
            <w:proofErr w:type="spellStart"/>
            <w:r w:rsidRPr="00250037">
              <w:rPr>
                <w:rFonts w:cs="Calibri"/>
              </w:rPr>
              <w:t>Montaser</w:t>
            </w:r>
            <w:proofErr w:type="spellEnd"/>
            <w:r w:rsidRPr="00250037">
              <w:rPr>
                <w:rFonts w:cs="Calibri"/>
              </w:rPr>
              <w:t xml:space="preserve"> ho přepisuje.</w:t>
            </w:r>
          </w:p>
          <w:p w:rsidR="00872526" w:rsidRPr="00250037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250037">
              <w:rPr>
                <w:rFonts w:cs="Calibri"/>
              </w:rPr>
              <w:t>Učitel zadává jednoznačné a srozumitelné instrukce a ověřuje jejich porozumění.</w:t>
            </w:r>
          </w:p>
          <w:p w:rsidR="00872526" w:rsidRPr="00250037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250037">
              <w:rPr>
                <w:rFonts w:cs="Calibri"/>
              </w:rPr>
              <w:t xml:space="preserve">Učitelé rozvíjí jazyk ve všech vyučovacích předmětech. Počítají s tím, že pro </w:t>
            </w:r>
            <w:proofErr w:type="spellStart"/>
            <w:r w:rsidRPr="00250037">
              <w:rPr>
                <w:rFonts w:cs="Calibri"/>
              </w:rPr>
              <w:t>Montasera</w:t>
            </w:r>
            <w:proofErr w:type="spellEnd"/>
            <w:r w:rsidRPr="00250037">
              <w:rPr>
                <w:rFonts w:cs="Calibri"/>
              </w:rPr>
              <w:t xml:space="preserve"> může být každé slovo nové a ověřují porozumění. Pracují s klíčovými slovy pro každé vyučované téma – viz </w:t>
            </w:r>
            <w:hyperlink r:id="rId8" w:history="1">
              <w:r w:rsidRPr="00250037">
                <w:rPr>
                  <w:rStyle w:val="Hypertextovodkaz"/>
                </w:rPr>
                <w:t>https://www.inkluzivniskola.cz/materialy-tipy-do-vyuky</w:t>
              </w:r>
            </w:hyperlink>
            <w:r w:rsidRPr="00250037">
              <w:rPr>
                <w:rFonts w:cs="Calibri"/>
              </w:rPr>
              <w:t>.</w:t>
            </w:r>
          </w:p>
          <w:p w:rsidR="00872526" w:rsidRPr="00250037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250037">
              <w:rPr>
                <w:rFonts w:cs="Calibri"/>
              </w:rPr>
              <w:br/>
              <w:t>Metody výkladu spojují učitelé s vizualizací a možností praktické aplikace – názornost (obrázky, videa, přehledy).</w:t>
            </w:r>
            <w:r w:rsidRPr="00250037">
              <w:rPr>
                <w:rFonts w:cs="Calibri"/>
              </w:rPr>
              <w:br/>
            </w:r>
            <w:r w:rsidRPr="00250037">
              <w:rPr>
                <w:rFonts w:cs="Calibri"/>
              </w:rPr>
              <w:br/>
              <w:t xml:space="preserve">Učitelé aktivně zapojují žáka do výuky (žák dostává zadání odpovídající jeho </w:t>
            </w:r>
            <w:proofErr w:type="gramStart"/>
            <w:r w:rsidRPr="00250037">
              <w:rPr>
                <w:rFonts w:cs="Calibri"/>
              </w:rPr>
              <w:t>schopnostem,  může</w:t>
            </w:r>
            <w:proofErr w:type="gramEnd"/>
            <w:r w:rsidRPr="00250037">
              <w:rPr>
                <w:rFonts w:cs="Calibri"/>
              </w:rPr>
              <w:t xml:space="preserve"> mít přizpůsobený obsah, při skupinové práci je zapojen a dostává odpovídající úkoly).</w:t>
            </w:r>
            <w:r w:rsidRPr="00250037">
              <w:rPr>
                <w:rFonts w:cs="Calibri"/>
              </w:rPr>
              <w:br/>
              <w:t>Učitelé se snaží pozitivně hodnotit i menší pokroky a jakýkoli úspěch.</w:t>
            </w:r>
          </w:p>
        </w:tc>
      </w:tr>
    </w:tbl>
    <w:p w:rsidR="00872526" w:rsidRDefault="00872526" w:rsidP="00872526">
      <w:pPr>
        <w:tabs>
          <w:tab w:val="left" w:pos="9638"/>
        </w:tabs>
        <w:rPr>
          <w:rFonts w:cs="Calibri"/>
        </w:rPr>
      </w:pPr>
    </w:p>
    <w:p w:rsidR="00872526" w:rsidRPr="0056020A" w:rsidRDefault="00872526" w:rsidP="00872526">
      <w:pPr>
        <w:tabs>
          <w:tab w:val="left" w:pos="9638"/>
        </w:tabs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654"/>
      </w:tblGrid>
      <w:tr w:rsidR="00872526" w:rsidTr="0087252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2526" w:rsidRPr="00872526" w:rsidRDefault="00872526" w:rsidP="00872526">
            <w:pPr>
              <w:spacing w:after="0"/>
              <w:rPr>
                <w:rFonts w:cs="Calibri"/>
                <w:b/>
                <w:sz w:val="20"/>
              </w:rPr>
            </w:pPr>
            <w:r w:rsidRPr="00872526">
              <w:rPr>
                <w:rFonts w:cs="Calibri"/>
                <w:b/>
                <w:sz w:val="20"/>
              </w:rPr>
              <w:lastRenderedPageBreak/>
              <w:t xml:space="preserve">IV. Podpůrná opatření v rámci domácí přípravy </w:t>
            </w:r>
          </w:p>
          <w:p w:rsidR="00872526" w:rsidRPr="00872526" w:rsidRDefault="00872526" w:rsidP="00872526">
            <w:pPr>
              <w:spacing w:after="0"/>
            </w:pPr>
            <w:r w:rsidRPr="00872526">
              <w:rPr>
                <w:rFonts w:cs="Calibri"/>
                <w:sz w:val="20"/>
              </w:rPr>
              <w:t>(popis úprav domácí přípravy, forma a frekvence komunikace s rodinou)</w:t>
            </w:r>
            <w:r w:rsidRPr="00872526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72526" w:rsidTr="005C4C03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Pr="00554BBF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554BBF">
              <w:rPr>
                <w:rFonts w:cs="Calibri"/>
              </w:rPr>
              <w:t xml:space="preserve">Učitelé využívají </w:t>
            </w:r>
            <w:r>
              <w:rPr>
                <w:rFonts w:cs="Calibri"/>
              </w:rPr>
              <w:t>M.</w:t>
            </w:r>
            <w:r w:rsidRPr="00554BBF">
              <w:rPr>
                <w:rFonts w:cs="Calibri"/>
              </w:rPr>
              <w:t xml:space="preserve"> mateřský jazyk (může vyhledávat informací v arabštině, pracuje se slovníkem, internetem).</w:t>
            </w:r>
            <w:r w:rsidRPr="00554BBF">
              <w:rPr>
                <w:rFonts w:cs="Calibri"/>
              </w:rPr>
              <w:br/>
            </w:r>
          </w:p>
        </w:tc>
      </w:tr>
    </w:tbl>
    <w:p w:rsidR="00872526" w:rsidRDefault="00872526" w:rsidP="00872526">
      <w:pPr>
        <w:tabs>
          <w:tab w:val="left" w:pos="9638"/>
        </w:tabs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654"/>
      </w:tblGrid>
      <w:tr w:rsidR="00872526" w:rsidTr="0087252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2526" w:rsidRPr="00872526" w:rsidRDefault="00872526" w:rsidP="00872526">
            <w:pPr>
              <w:spacing w:after="0"/>
              <w:rPr>
                <w:rFonts w:cs="Calibri"/>
                <w:b/>
                <w:sz w:val="20"/>
              </w:rPr>
            </w:pPr>
            <w:r w:rsidRPr="00872526">
              <w:rPr>
                <w:rFonts w:cs="Calibri"/>
                <w:b/>
                <w:sz w:val="20"/>
              </w:rPr>
              <w:t xml:space="preserve">V. Podpůrná opatření jiného druhu </w:t>
            </w:r>
          </w:p>
          <w:p w:rsidR="00872526" w:rsidRPr="00872526" w:rsidRDefault="00872526" w:rsidP="00872526">
            <w:pPr>
              <w:spacing w:after="0"/>
            </w:pPr>
            <w:r w:rsidRPr="00872526">
              <w:rPr>
                <w:rFonts w:cs="Calibri"/>
                <w:sz w:val="20"/>
              </w:rPr>
              <w:t xml:space="preserve">(respektovat zdravotní stav, zátěžovou situaci v rodině či škole -  vztahové problémy, postavení ve třídě; </w:t>
            </w:r>
            <w:r w:rsidRPr="00872526">
              <w:rPr>
                <w:rFonts w:cs="Calibri"/>
                <w:sz w:val="20"/>
              </w:rPr>
              <w:br/>
              <w:t>v jakých činnostech, jakým způsobem)</w:t>
            </w:r>
          </w:p>
        </w:tc>
      </w:tr>
      <w:tr w:rsidR="00872526" w:rsidTr="005C4C03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Pr="00554BBF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0D19BB">
              <w:rPr>
                <w:rFonts w:cs="Calibri"/>
              </w:rPr>
              <w:br/>
            </w:r>
            <w:r w:rsidRPr="00554BBF">
              <w:rPr>
                <w:rFonts w:cs="Calibri"/>
              </w:rPr>
              <w:t xml:space="preserve">Posilovat postavení žáka ve skupině  - pomáhat v zapojování do činností, ve kterých je žák úspěšný. </w:t>
            </w:r>
          </w:p>
          <w:p w:rsidR="00872526" w:rsidRPr="000D19BB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  <w:r w:rsidRPr="00554BBF">
              <w:rPr>
                <w:rFonts w:cs="Calibri"/>
              </w:rPr>
              <w:t>Respekt k </w:t>
            </w:r>
            <w:proofErr w:type="spellStart"/>
            <w:r w:rsidRPr="00554BBF">
              <w:rPr>
                <w:rFonts w:cs="Calibri"/>
              </w:rPr>
              <w:t>sociokulturní</w:t>
            </w:r>
            <w:proofErr w:type="spellEnd"/>
            <w:r w:rsidRPr="00554BBF">
              <w:rPr>
                <w:rFonts w:cs="Calibri"/>
              </w:rPr>
              <w:t xml:space="preserve"> odlišnosti.</w:t>
            </w:r>
            <w:r w:rsidRPr="000D19BB">
              <w:rPr>
                <w:rFonts w:cs="Calibri"/>
              </w:rPr>
              <w:br/>
            </w:r>
          </w:p>
        </w:tc>
      </w:tr>
    </w:tbl>
    <w:p w:rsidR="00872526" w:rsidRDefault="00872526" w:rsidP="00872526">
      <w:pPr>
        <w:tabs>
          <w:tab w:val="left" w:pos="9638"/>
        </w:tabs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654"/>
      </w:tblGrid>
      <w:tr w:rsidR="00872526" w:rsidTr="005C4C03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2526" w:rsidRPr="00872526" w:rsidRDefault="00872526" w:rsidP="00872526">
            <w:pPr>
              <w:spacing w:after="0"/>
              <w:rPr>
                <w:rFonts w:cs="Calibri"/>
                <w:b/>
                <w:sz w:val="20"/>
                <w:highlight w:val="lightGray"/>
              </w:rPr>
            </w:pPr>
            <w:r w:rsidRPr="00872526">
              <w:rPr>
                <w:rFonts w:cs="Calibri"/>
                <w:b/>
                <w:sz w:val="20"/>
                <w:highlight w:val="lightGray"/>
              </w:rPr>
              <w:t>VI. Vyhodnocení účinnosti PLPP                                                                              Dne:</w:t>
            </w:r>
          </w:p>
          <w:p w:rsidR="00872526" w:rsidRPr="00872526" w:rsidRDefault="00872526" w:rsidP="00872526">
            <w:pPr>
              <w:spacing w:after="0"/>
            </w:pPr>
            <w:r w:rsidRPr="00872526">
              <w:rPr>
                <w:rFonts w:cs="Calibri"/>
                <w:sz w:val="20"/>
                <w:highlight w:val="lightGray"/>
              </w:rPr>
              <w:t>(Naplnění cílů PLPP)</w:t>
            </w:r>
          </w:p>
        </w:tc>
      </w:tr>
      <w:tr w:rsidR="00872526" w:rsidTr="005C4C03">
        <w:trPr>
          <w:trHeight w:val="567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</w:pPr>
            <w:r>
              <w:rPr>
                <w:rFonts w:cs="Calibri"/>
                <w:color w:val="BFBFBF"/>
              </w:rPr>
              <w:t>Zde uveďte, jak se vám podařilo, s využitím stanovených kritérií, naplnit stanovené cíle, uveďte datum vyhodnocení.</w:t>
            </w:r>
          </w:p>
          <w:p w:rsidR="00872526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</w:p>
        </w:tc>
      </w:tr>
    </w:tbl>
    <w:p w:rsidR="00872526" w:rsidRDefault="00872526" w:rsidP="00872526">
      <w:pPr>
        <w:tabs>
          <w:tab w:val="left" w:pos="9638"/>
        </w:tabs>
        <w:rPr>
          <w:rFonts w:cs="Calibri"/>
          <w:b/>
        </w:rPr>
      </w:pPr>
    </w:p>
    <w:tbl>
      <w:tblPr>
        <w:tblW w:w="0" w:type="auto"/>
        <w:tblInd w:w="-44" w:type="dxa"/>
        <w:tblLayout w:type="fixed"/>
        <w:tblLook w:val="0000"/>
      </w:tblPr>
      <w:tblGrid>
        <w:gridCol w:w="3885"/>
        <w:gridCol w:w="5689"/>
      </w:tblGrid>
      <w:tr w:rsidR="00872526" w:rsidTr="005C4C03"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72526" w:rsidRDefault="00872526" w:rsidP="005C4C03">
            <w:pPr>
              <w:tabs>
                <w:tab w:val="left" w:pos="9638"/>
              </w:tabs>
            </w:pPr>
            <w:r>
              <w:rPr>
                <w:rFonts w:cs="Calibri"/>
                <w:b/>
              </w:rPr>
              <w:t>Doporučení k odbornému vyšetření</w:t>
            </w:r>
            <w:r>
              <w:rPr>
                <w:rStyle w:val="Znakapoznpodarou1"/>
              </w:rPr>
              <w:footnoteReference w:id="1"/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cs="Calibri"/>
                <w:b/>
              </w:rPr>
              <w:t>Ano</w:t>
            </w:r>
            <w:r>
              <w:rPr>
                <w:rFonts w:cs="Calibri"/>
              </w:rPr>
              <w:t xml:space="preserve">                                                          </w:t>
            </w:r>
          </w:p>
          <w:p w:rsidR="00872526" w:rsidRDefault="00872526" w:rsidP="005C4C03">
            <w:pPr>
              <w:tabs>
                <w:tab w:val="left" w:pos="9638"/>
              </w:tabs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PPP</w:t>
            </w:r>
            <w:r>
              <w:rPr>
                <w:rFonts w:cs="Calibri"/>
              </w:rPr>
              <w:t xml:space="preserve">     </w:t>
            </w:r>
          </w:p>
        </w:tc>
      </w:tr>
    </w:tbl>
    <w:p w:rsidR="00872526" w:rsidRDefault="00872526" w:rsidP="00872526">
      <w:pPr>
        <w:tabs>
          <w:tab w:val="left" w:pos="9638"/>
        </w:tabs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625"/>
        <w:gridCol w:w="3294"/>
        <w:gridCol w:w="3735"/>
      </w:tblGrid>
      <w:tr w:rsidR="00872526" w:rsidTr="005C4C03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72526" w:rsidRDefault="00872526" w:rsidP="005C4C03">
            <w:pPr>
              <w:tabs>
                <w:tab w:val="left" w:pos="9638"/>
              </w:tabs>
              <w:spacing w:before="60" w:after="60"/>
            </w:pPr>
            <w:r>
              <w:rPr>
                <w:rFonts w:cs="Calibri"/>
                <w:b/>
                <w:color w:val="000000"/>
              </w:rPr>
              <w:t>Role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72526" w:rsidRDefault="00872526" w:rsidP="005C4C03">
            <w:pPr>
              <w:tabs>
                <w:tab w:val="left" w:pos="9638"/>
              </w:tabs>
              <w:spacing w:before="60" w:after="60"/>
            </w:pPr>
            <w:r>
              <w:rPr>
                <w:rFonts w:cs="Calibri"/>
                <w:b/>
                <w:color w:val="000000"/>
              </w:rPr>
              <w:t>Jméno a příjmení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2526" w:rsidRDefault="00872526" w:rsidP="005C4C03">
            <w:pPr>
              <w:tabs>
                <w:tab w:val="left" w:pos="9638"/>
              </w:tabs>
              <w:spacing w:before="60" w:after="60"/>
            </w:pPr>
            <w:r>
              <w:rPr>
                <w:rFonts w:cs="Calibri"/>
                <w:b/>
                <w:color w:val="000000"/>
              </w:rPr>
              <w:t>Podpis a datum</w:t>
            </w:r>
          </w:p>
        </w:tc>
      </w:tr>
      <w:tr w:rsidR="00872526" w:rsidTr="005C4C03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72526" w:rsidRDefault="00872526" w:rsidP="005C4C03">
            <w:pPr>
              <w:tabs>
                <w:tab w:val="left" w:pos="9638"/>
              </w:tabs>
              <w:spacing w:before="60" w:after="60"/>
            </w:pPr>
            <w:r>
              <w:rPr>
                <w:rFonts w:cs="Calibri"/>
                <w:b/>
                <w:color w:val="000000"/>
              </w:rPr>
              <w:t>Třídní učitel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  <w:snapToGrid w:val="0"/>
              <w:spacing w:before="60" w:after="60"/>
              <w:rPr>
                <w:rFonts w:cs="Calibri"/>
              </w:rPr>
            </w:pPr>
          </w:p>
        </w:tc>
      </w:tr>
      <w:tr w:rsidR="00872526" w:rsidTr="005C4C03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72526" w:rsidRDefault="00872526" w:rsidP="005C4C03">
            <w:pPr>
              <w:tabs>
                <w:tab w:val="left" w:pos="9638"/>
              </w:tabs>
              <w:spacing w:before="60" w:after="60"/>
            </w:pPr>
            <w:r>
              <w:rPr>
                <w:rFonts w:cs="Calibri"/>
                <w:b/>
                <w:color w:val="000000"/>
              </w:rPr>
              <w:t>Učitel/é předmětu/ů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</w:pPr>
          </w:p>
          <w:p w:rsidR="00872526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  <w:snapToGrid w:val="0"/>
              <w:spacing w:before="60" w:after="60"/>
              <w:rPr>
                <w:rFonts w:cs="Calibri"/>
              </w:rPr>
            </w:pPr>
          </w:p>
        </w:tc>
      </w:tr>
      <w:tr w:rsidR="00872526" w:rsidTr="005C4C03"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72526" w:rsidRDefault="00872526" w:rsidP="005C4C03">
            <w:pPr>
              <w:tabs>
                <w:tab w:val="left" w:pos="9638"/>
              </w:tabs>
              <w:spacing w:before="60" w:after="60"/>
            </w:pPr>
            <w:r>
              <w:rPr>
                <w:b/>
                <w:bCs/>
              </w:rPr>
              <w:t>Asistent pedagoga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  <w:snapToGrid w:val="0"/>
              <w:spacing w:before="60" w:after="60"/>
              <w:rPr>
                <w:rFonts w:cs="Calibri"/>
              </w:rPr>
            </w:pPr>
          </w:p>
        </w:tc>
      </w:tr>
      <w:tr w:rsidR="00872526" w:rsidTr="005C4C03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72526" w:rsidRDefault="00872526" w:rsidP="005C4C03">
            <w:pPr>
              <w:tabs>
                <w:tab w:val="left" w:pos="9638"/>
              </w:tabs>
              <w:spacing w:before="60" w:after="60"/>
            </w:pPr>
            <w:r>
              <w:rPr>
                <w:rFonts w:cs="Calibri"/>
                <w:b/>
                <w:color w:val="000000"/>
              </w:rPr>
              <w:t>Pracovník ŠPP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  <w:rPr>
                <w:rFonts w:cs="Calibri"/>
                <w:color w:val="000000"/>
              </w:rPr>
            </w:pPr>
          </w:p>
          <w:p w:rsidR="00872526" w:rsidRDefault="00872526" w:rsidP="005C4C03">
            <w:pPr>
              <w:tabs>
                <w:tab w:val="left" w:pos="9638"/>
              </w:tabs>
              <w:rPr>
                <w:rFonts w:cs="Calibri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  <w:snapToGrid w:val="0"/>
              <w:spacing w:before="60" w:after="60"/>
              <w:rPr>
                <w:rFonts w:cs="Calibri"/>
              </w:rPr>
            </w:pPr>
          </w:p>
        </w:tc>
      </w:tr>
      <w:tr w:rsidR="00872526" w:rsidTr="005C4C03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72526" w:rsidRDefault="00872526" w:rsidP="005C4C03">
            <w:pPr>
              <w:tabs>
                <w:tab w:val="left" w:pos="9638"/>
              </w:tabs>
              <w:spacing w:before="60" w:after="60"/>
            </w:pPr>
            <w:r>
              <w:rPr>
                <w:rFonts w:cs="Calibri"/>
                <w:b/>
                <w:color w:val="000000"/>
              </w:rPr>
              <w:t>Zákonný zástupce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</w:pPr>
            <w:r>
              <w:rPr>
                <w:rFonts w:cs="Calibri"/>
                <w:color w:val="000000"/>
              </w:rPr>
              <w:t>I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526" w:rsidRDefault="00872526" w:rsidP="005C4C03">
            <w:pPr>
              <w:tabs>
                <w:tab w:val="left" w:pos="9638"/>
              </w:tabs>
              <w:snapToGrid w:val="0"/>
              <w:spacing w:before="60" w:after="60"/>
              <w:rPr>
                <w:rFonts w:cs="Calibri"/>
              </w:rPr>
            </w:pPr>
          </w:p>
        </w:tc>
      </w:tr>
    </w:tbl>
    <w:p w:rsidR="00872526" w:rsidRDefault="00872526" w:rsidP="00872526">
      <w:pPr>
        <w:tabs>
          <w:tab w:val="left" w:pos="1080"/>
        </w:tabs>
        <w:ind w:left="720"/>
        <w:rPr>
          <w:rFonts w:cs="Calibri"/>
          <w:b/>
          <w:bCs/>
          <w:szCs w:val="24"/>
        </w:rPr>
      </w:pPr>
    </w:p>
    <w:p w:rsidR="00872526" w:rsidRPr="00F2384B" w:rsidRDefault="00872526" w:rsidP="00872526">
      <w:pPr>
        <w:tabs>
          <w:tab w:val="left" w:pos="1080"/>
        </w:tabs>
        <w:ind w:left="720"/>
        <w:rPr>
          <w:rFonts w:cs="Calibri"/>
          <w:szCs w:val="24"/>
        </w:rPr>
      </w:pPr>
      <w:r w:rsidRPr="00F2384B">
        <w:rPr>
          <w:rFonts w:cs="Calibri"/>
          <w:b/>
          <w:bCs/>
          <w:szCs w:val="24"/>
        </w:rPr>
        <w:t xml:space="preserve">Konkrétní náplň v jednotlivých předmětech </w:t>
      </w:r>
    </w:p>
    <w:p w:rsidR="00872526" w:rsidRPr="00F2384B" w:rsidRDefault="00872526" w:rsidP="00872526">
      <w:pPr>
        <w:rPr>
          <w:rFonts w:cs="Calibri"/>
          <w:szCs w:val="24"/>
        </w:rPr>
      </w:pPr>
      <w:r w:rsidRPr="00F2384B">
        <w:rPr>
          <w:rFonts w:cs="Calibri"/>
          <w:b/>
          <w:bCs/>
          <w:szCs w:val="24"/>
        </w:rPr>
        <w:lastRenderedPageBreak/>
        <w:t>Český jazyk</w:t>
      </w:r>
    </w:p>
    <w:tbl>
      <w:tblPr>
        <w:tblW w:w="0" w:type="auto"/>
        <w:tblInd w:w="-15" w:type="dxa"/>
        <w:tblLayout w:type="fixed"/>
        <w:tblLook w:val="0000"/>
      </w:tblPr>
      <w:tblGrid>
        <w:gridCol w:w="1728"/>
        <w:gridCol w:w="5200"/>
        <w:gridCol w:w="2670"/>
      </w:tblGrid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pacing w:after="200"/>
              <w:rPr>
                <w:rFonts w:cs="Calibri"/>
                <w:szCs w:val="24"/>
              </w:rPr>
            </w:pPr>
            <w:r w:rsidRPr="00F2384B">
              <w:rPr>
                <w:rFonts w:cs="Calibri"/>
                <w:b/>
                <w:szCs w:val="24"/>
              </w:rPr>
              <w:t>Oblast podpory / Téma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pacing w:after="200"/>
              <w:rPr>
                <w:rFonts w:cs="Calibri"/>
                <w:szCs w:val="24"/>
              </w:rPr>
            </w:pPr>
            <w:r w:rsidRPr="00F2384B">
              <w:rPr>
                <w:rFonts w:cs="Calibri"/>
                <w:b/>
                <w:szCs w:val="24"/>
              </w:rPr>
              <w:t>Výukový cíl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pacing w:after="200"/>
              <w:rPr>
                <w:rFonts w:cs="Calibri"/>
                <w:szCs w:val="24"/>
              </w:rPr>
            </w:pPr>
            <w:r w:rsidRPr="00F2384B">
              <w:rPr>
                <w:rFonts w:cs="Calibri"/>
                <w:b/>
                <w:szCs w:val="24"/>
              </w:rPr>
              <w:t>Kontrola</w:t>
            </w: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2526" w:rsidRPr="00F2384B" w:rsidRDefault="00872526" w:rsidP="005C4C03">
            <w:pPr>
              <w:spacing w:after="200"/>
              <w:rPr>
                <w:rFonts w:cs="Calibri"/>
                <w:b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2526" w:rsidRPr="00F2384B" w:rsidRDefault="00872526" w:rsidP="005C4C03">
            <w:pPr>
              <w:spacing w:after="200"/>
              <w:rPr>
                <w:rFonts w:cs="Calibri"/>
                <w:b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2526" w:rsidRPr="00F2384B" w:rsidRDefault="00872526" w:rsidP="005C4C03">
            <w:pPr>
              <w:spacing w:after="200"/>
              <w:rPr>
                <w:rFonts w:cs="Calibri"/>
                <w:b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rPr>
                <w:rFonts w:cs="Calibri"/>
                <w:szCs w:val="24"/>
              </w:rPr>
            </w:pPr>
            <w:proofErr w:type="gramStart"/>
            <w:r>
              <w:rPr>
                <w:rFonts w:cs="Calibri"/>
                <w:szCs w:val="24"/>
              </w:rPr>
              <w:t>1.Stavba</w:t>
            </w:r>
            <w:proofErr w:type="gramEnd"/>
            <w:r>
              <w:rPr>
                <w:rFonts w:cs="Calibri"/>
                <w:szCs w:val="24"/>
              </w:rPr>
              <w:t xml:space="preserve"> slova</w:t>
            </w:r>
          </w:p>
          <w:p w:rsidR="00872526" w:rsidRPr="00F2384B" w:rsidRDefault="00872526" w:rsidP="005C4C03">
            <w:pPr>
              <w:rPr>
                <w:rFonts w:cs="Calibri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Žák se naučí pojmy předpona, kořen, přípona, stavba slova. Porozumí instrukci („Urči kořen/předponu/příponu)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166BAB" w:rsidRDefault="00872526" w:rsidP="005C4C03">
            <w:pPr>
              <w:rPr>
                <w:rFonts w:cs="Calibri"/>
                <w:color w:val="FF0000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Pozná předpony u slov, které zná (viz. </w:t>
            </w:r>
            <w:proofErr w:type="gramStart"/>
            <w:r>
              <w:rPr>
                <w:rFonts w:cs="Calibri"/>
                <w:szCs w:val="24"/>
              </w:rPr>
              <w:t>například</w:t>
            </w:r>
            <w:proofErr w:type="gramEnd"/>
            <w:r>
              <w:rPr>
                <w:rFonts w:cs="Calibri"/>
                <w:szCs w:val="24"/>
              </w:rPr>
              <w:t xml:space="preserve"> dojet, zajet, objet; nakreslit, </w:t>
            </w:r>
            <w:proofErr w:type="spellStart"/>
            <w:r>
              <w:rPr>
                <w:rFonts w:cs="Calibri"/>
                <w:szCs w:val="24"/>
              </w:rPr>
              <w:t>překřeslit</w:t>
            </w:r>
            <w:proofErr w:type="spellEnd"/>
            <w:r>
              <w:rPr>
                <w:rFonts w:cs="Calibri"/>
                <w:szCs w:val="24"/>
              </w:rPr>
              <w:t xml:space="preserve"> dokreslit)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166BAB" w:rsidRDefault="00872526" w:rsidP="005C4C03">
            <w:pPr>
              <w:rPr>
                <w:rFonts w:cs="Calibri"/>
                <w:color w:val="FF0000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Pozná koncovky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4.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Dokáže rozdělit slova, </w:t>
            </w:r>
            <w:proofErr w:type="spellStart"/>
            <w:r>
              <w:rPr>
                <w:rFonts w:cs="Calibri"/>
                <w:szCs w:val="24"/>
              </w:rPr>
              <w:t>kteá</w:t>
            </w:r>
            <w:proofErr w:type="spellEnd"/>
            <w:r>
              <w:rPr>
                <w:rFonts w:cs="Calibri"/>
                <w:szCs w:val="24"/>
              </w:rPr>
              <w:t xml:space="preserve"> zná, na předponu - kořen - příponu/koncovku.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5. Pravopis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Naučí se pravopis vybraných vyjmenovaných slov a slov příbuzných často používaných.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6. Slovní druhy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Pochopí pojem slovní druhy a pojmenování 10 slovních druhů.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Naučí se třídit slova, která zná, do 5 slovních druhů (ohebné slovní druhy)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8. Podstatná jména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Slova, která zná, zařadí ke vzoru a skloňuje.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9.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Naučí se pomy konkrétní a abstraktní podstatná jména.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10.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Podstatná jména, která zná, třídí na konkrétní a abstraktní.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11. Přídavná jména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Naučí se pojmy tvrdá, měkká, přivlastňovací a u známých slov určí druh.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12.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Dokáže vystupňovat přídavná jména, která zná.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13. Zájmena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Naučí se pojmy: druhy zájmen (osobní, přivlastňovací, ukazovací, tázací, vztažná, neurčitá, záporná)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14.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Naučí se třídit zájmena, která </w:t>
            </w:r>
            <w:proofErr w:type="gramStart"/>
            <w:r>
              <w:rPr>
                <w:rFonts w:cs="Calibri"/>
                <w:szCs w:val="24"/>
              </w:rPr>
              <w:t>zná ,na</w:t>
            </w:r>
            <w:proofErr w:type="gramEnd"/>
            <w:r>
              <w:rPr>
                <w:rFonts w:cs="Calibri"/>
                <w:szCs w:val="24"/>
              </w:rPr>
              <w:t xml:space="preserve"> druhy.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15. Číslovky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Naučí se pojmy: druhy číslovek (určitá, neurčitá; základní, řadová, druhová, násobná)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16.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Naučí se druhy číslovek a skloňování základních číslovek.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17. Slovesa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Naučí se pojmy: mluvnické kategorie sloves (osoba, číslo, způsob, čas).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 xml:space="preserve">18.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 známých sloves rozlišuje mluvnické kategorie.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19. Skladba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Naučí se pojmy podmět a přísudek a rozvíjející větné členy, věta jednoduchá a souvětí.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20.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Rozliší pojmy slovní druh a větný člen.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Pozná podmět a přísudek.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  <w:tr w:rsidR="00872526" w:rsidRPr="00F2384B" w:rsidTr="005C4C0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26" w:rsidRDefault="00872526" w:rsidP="005C4C03">
            <w:pPr>
              <w:snapToGrid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Pozná větu jednoduchou a souvětí.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26" w:rsidRPr="00F2384B" w:rsidRDefault="00872526" w:rsidP="005C4C03">
            <w:pPr>
              <w:snapToGrid w:val="0"/>
              <w:rPr>
                <w:rFonts w:cs="Calibri"/>
                <w:szCs w:val="24"/>
              </w:rPr>
            </w:pPr>
          </w:p>
        </w:tc>
      </w:tr>
    </w:tbl>
    <w:p w:rsidR="00872526" w:rsidRPr="00F2384B" w:rsidRDefault="00872526" w:rsidP="00872526">
      <w:pPr>
        <w:rPr>
          <w:rFonts w:cs="Calibri"/>
          <w:b/>
          <w:bCs/>
          <w:i/>
          <w:iCs/>
          <w:szCs w:val="24"/>
        </w:rPr>
      </w:pPr>
    </w:p>
    <w:p w:rsidR="00872526" w:rsidRPr="00166BAB" w:rsidRDefault="00872526" w:rsidP="00872526">
      <w:pPr>
        <w:tabs>
          <w:tab w:val="left" w:pos="9638"/>
        </w:tabs>
        <w:rPr>
          <w:rFonts w:cs="Calibri"/>
          <w:b/>
          <w:color w:val="FF0000"/>
          <w:szCs w:val="24"/>
        </w:rPr>
      </w:pPr>
    </w:p>
    <w:p w:rsidR="00872526" w:rsidRDefault="00872526" w:rsidP="00872526">
      <w:pPr>
        <w:tabs>
          <w:tab w:val="left" w:pos="7650"/>
        </w:tabs>
        <w:spacing w:after="200" w:line="276" w:lineRule="auto"/>
      </w:pPr>
      <w:r>
        <w:rPr>
          <w:rFonts w:ascii="Times New Roman" w:hAnsi="Times New Roman"/>
        </w:rPr>
        <w:t xml:space="preserve"> </w:t>
      </w:r>
    </w:p>
    <w:p w:rsidR="00872526" w:rsidRDefault="00872526"/>
    <w:sectPr w:rsidR="00872526" w:rsidSect="002A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10" w:rsidRDefault="00D56010" w:rsidP="00872526">
      <w:pPr>
        <w:spacing w:after="0" w:line="240" w:lineRule="auto"/>
      </w:pPr>
      <w:r>
        <w:separator/>
      </w:r>
    </w:p>
  </w:endnote>
  <w:endnote w:type="continuationSeparator" w:id="0">
    <w:p w:rsidR="00D56010" w:rsidRDefault="00D56010" w:rsidP="0087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24">
    <w:charset w:val="EE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10" w:rsidRDefault="00D56010" w:rsidP="00872526">
      <w:pPr>
        <w:spacing w:after="0" w:line="240" w:lineRule="auto"/>
      </w:pPr>
      <w:r>
        <w:separator/>
      </w:r>
    </w:p>
  </w:footnote>
  <w:footnote w:type="continuationSeparator" w:id="0">
    <w:p w:rsidR="00D56010" w:rsidRDefault="00D56010" w:rsidP="00872526">
      <w:pPr>
        <w:spacing w:after="0" w:line="240" w:lineRule="auto"/>
      </w:pPr>
      <w:r>
        <w:continuationSeparator/>
      </w:r>
    </w:p>
  </w:footnote>
  <w:footnote w:id="1">
    <w:p w:rsidR="00872526" w:rsidRDefault="00872526" w:rsidP="00872526">
      <w:r>
        <w:rPr>
          <w:rStyle w:val="Znakypropoznmkupodarou"/>
        </w:rPr>
        <w:footnoteRef/>
      </w:r>
    </w:p>
    <w:p w:rsidR="00872526" w:rsidRDefault="00872526" w:rsidP="00872526">
      <w:pPr>
        <w:pStyle w:val="footnotetext"/>
        <w:pageBreakBefore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</w:t>
      </w:r>
      <w:r>
        <w:rPr>
          <w:i/>
          <w:sz w:val="18"/>
          <w:szCs w:val="18"/>
        </w:rPr>
        <w:t>Odpovídající zaškrtněte, případně doplňte.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61C7"/>
    <w:multiLevelType w:val="hybridMultilevel"/>
    <w:tmpl w:val="E884A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42F"/>
    <w:rsid w:val="002A417C"/>
    <w:rsid w:val="0061642F"/>
    <w:rsid w:val="00872526"/>
    <w:rsid w:val="00C91217"/>
    <w:rsid w:val="00D5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4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64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reference">
    <w:name w:val="footnote reference"/>
    <w:rsid w:val="00872526"/>
    <w:rPr>
      <w:vertAlign w:val="superscript"/>
    </w:rPr>
  </w:style>
  <w:style w:type="character" w:customStyle="1" w:styleId="Znakypropoznmkupodarou">
    <w:name w:val="Znaky pro poznámku pod čarou"/>
    <w:rsid w:val="00872526"/>
  </w:style>
  <w:style w:type="character" w:customStyle="1" w:styleId="Znakapoznpodarou1">
    <w:name w:val="Značka pozn. pod čarou1"/>
    <w:rsid w:val="00872526"/>
    <w:rPr>
      <w:vertAlign w:val="superscript"/>
    </w:rPr>
  </w:style>
  <w:style w:type="paragraph" w:customStyle="1" w:styleId="footnotetext">
    <w:name w:val="footnote text"/>
    <w:basedOn w:val="Normln"/>
    <w:rsid w:val="00872526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Spacing">
    <w:name w:val="No Spacing"/>
    <w:rsid w:val="00872526"/>
    <w:pPr>
      <w:suppressAutoHyphens/>
      <w:spacing w:after="0" w:line="100" w:lineRule="atLeast"/>
    </w:pPr>
    <w:rPr>
      <w:rFonts w:ascii="Calibri" w:eastAsia="Lucida Sans Unicode" w:hAnsi="Calibri" w:cs="font224"/>
      <w:lang w:eastAsia="zh-CN"/>
    </w:rPr>
  </w:style>
  <w:style w:type="paragraph" w:customStyle="1" w:styleId="Stednmka2">
    <w:name w:val="Medium Grid 2"/>
    <w:uiPriority w:val="99"/>
    <w:qFormat/>
    <w:rsid w:val="00872526"/>
    <w:pPr>
      <w:spacing w:after="0" w:line="240" w:lineRule="auto"/>
    </w:pPr>
    <w:rPr>
      <w:rFonts w:ascii="Calibri" w:eastAsia="Calibri" w:hAnsi="Calibri" w:cs="Calibri"/>
    </w:rPr>
  </w:style>
  <w:style w:type="character" w:styleId="Hypertextovodkaz">
    <w:name w:val="Hyperlink"/>
    <w:uiPriority w:val="99"/>
    <w:semiHidden/>
    <w:unhideWhenUsed/>
    <w:rsid w:val="00872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kluzivniskola.cz/materialy-tipy-do-vyu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64536-AEF2-4D27-A49F-AC184189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cp:lastPrinted>2019-07-15T08:24:00Z</cp:lastPrinted>
  <dcterms:created xsi:type="dcterms:W3CDTF">2019-07-15T08:07:00Z</dcterms:created>
  <dcterms:modified xsi:type="dcterms:W3CDTF">2019-07-15T08:37:00Z</dcterms:modified>
</cp:coreProperties>
</file>