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1E" w:rsidRDefault="001E071E" w:rsidP="001E071E">
      <w:pPr>
        <w:ind w:left="720"/>
        <w:jc w:val="both"/>
        <w:rPr>
          <w:rFonts w:cs="Arial"/>
          <w:bCs/>
          <w:sz w:val="24"/>
          <w:szCs w:val="24"/>
        </w:rPr>
      </w:pPr>
      <w:bookmarkStart w:id="0" w:name="_GoBack"/>
      <w:bookmarkEnd w:id="0"/>
    </w:p>
    <w:p w:rsidR="001E071E" w:rsidRPr="001E071E" w:rsidRDefault="001E071E" w:rsidP="001E071E">
      <w:pPr>
        <w:jc w:val="both"/>
        <w:rPr>
          <w:rFonts w:cs="Arial"/>
          <w:bCs/>
          <w:sz w:val="24"/>
          <w:szCs w:val="24"/>
        </w:rPr>
      </w:pPr>
    </w:p>
    <w:p w:rsidR="006A163E" w:rsidRPr="001E071E" w:rsidRDefault="006A163E" w:rsidP="001E071E">
      <w:pPr>
        <w:jc w:val="both"/>
        <w:rPr>
          <w:rFonts w:cs="Arial"/>
          <w:sz w:val="24"/>
          <w:szCs w:val="24"/>
        </w:rPr>
      </w:pPr>
    </w:p>
    <w:p w:rsidR="006A163E" w:rsidRDefault="006A163E" w:rsidP="001E071E">
      <w:pPr>
        <w:jc w:val="center"/>
        <w:rPr>
          <w:rFonts w:cs="Arial"/>
          <w:b/>
          <w:sz w:val="24"/>
          <w:szCs w:val="24"/>
        </w:rPr>
      </w:pPr>
      <w:r w:rsidRPr="001E071E">
        <w:rPr>
          <w:rFonts w:cs="Arial"/>
          <w:b/>
          <w:sz w:val="24"/>
          <w:szCs w:val="24"/>
        </w:rPr>
        <w:t>Praktické rady:</w:t>
      </w:r>
    </w:p>
    <w:p w:rsidR="001E071E" w:rsidRPr="007025B6" w:rsidRDefault="001E071E" w:rsidP="001E071E">
      <w:pPr>
        <w:jc w:val="center"/>
        <w:rPr>
          <w:rFonts w:cs="Arial"/>
          <w:b/>
          <w:color w:val="548DD4" w:themeColor="text2" w:themeTint="99"/>
          <w:sz w:val="24"/>
          <w:szCs w:val="24"/>
        </w:rPr>
      </w:pPr>
      <w:r w:rsidRPr="007025B6">
        <w:rPr>
          <w:rFonts w:cs="Arial"/>
          <w:b/>
          <w:color w:val="548DD4" w:themeColor="text2" w:themeTint="99"/>
          <w:sz w:val="24"/>
          <w:szCs w:val="24"/>
          <w:lang w:val="mn-MN"/>
        </w:rPr>
        <w:t>Практик зөвлөлгөөнүүд</w:t>
      </w:r>
      <w:r w:rsidRPr="007025B6">
        <w:rPr>
          <w:rFonts w:cs="Arial"/>
          <w:b/>
          <w:color w:val="548DD4" w:themeColor="text2" w:themeTint="99"/>
          <w:sz w:val="24"/>
          <w:szCs w:val="24"/>
        </w:rPr>
        <w:t>:</w:t>
      </w:r>
    </w:p>
    <w:p w:rsidR="001E071E" w:rsidRPr="001E071E" w:rsidRDefault="001E071E" w:rsidP="001E071E">
      <w:pPr>
        <w:jc w:val="both"/>
        <w:rPr>
          <w:rFonts w:cs="Arial"/>
          <w:b/>
          <w:sz w:val="24"/>
          <w:szCs w:val="24"/>
        </w:rPr>
      </w:pPr>
    </w:p>
    <w:p w:rsidR="006A163E" w:rsidRPr="001E071E" w:rsidRDefault="006A163E" w:rsidP="001E071E">
      <w:pPr>
        <w:jc w:val="both"/>
        <w:rPr>
          <w:rFonts w:cs="Arial"/>
          <w:b/>
          <w:sz w:val="24"/>
          <w:szCs w:val="24"/>
        </w:rPr>
      </w:pPr>
    </w:p>
    <w:p w:rsidR="006A163E" w:rsidRDefault="006A163E" w:rsidP="001E071E">
      <w:pPr>
        <w:jc w:val="both"/>
        <w:rPr>
          <w:rFonts w:cs="Arial"/>
          <w:b/>
          <w:sz w:val="24"/>
          <w:szCs w:val="24"/>
          <w:u w:val="single"/>
        </w:rPr>
      </w:pPr>
      <w:r w:rsidRPr="001E071E">
        <w:rPr>
          <w:rFonts w:cs="Arial"/>
          <w:b/>
          <w:sz w:val="24"/>
          <w:szCs w:val="24"/>
          <w:u w:val="single"/>
        </w:rPr>
        <w:t>Jídlo</w:t>
      </w:r>
    </w:p>
    <w:p w:rsidR="001E071E" w:rsidRPr="007025B6" w:rsidRDefault="001E071E" w:rsidP="001E071E">
      <w:pPr>
        <w:spacing w:line="480" w:lineRule="auto"/>
        <w:jc w:val="both"/>
        <w:rPr>
          <w:rFonts w:cs="Arial"/>
          <w:b/>
          <w:color w:val="548DD4" w:themeColor="text2" w:themeTint="99"/>
          <w:sz w:val="24"/>
          <w:szCs w:val="24"/>
          <w:u w:val="single"/>
        </w:rPr>
      </w:pP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>Хоол</w:t>
      </w:r>
      <w:proofErr w:type="spellEnd"/>
    </w:p>
    <w:p w:rsidR="001E071E" w:rsidRPr="001E071E" w:rsidRDefault="001E071E" w:rsidP="001E071E">
      <w:pPr>
        <w:jc w:val="both"/>
        <w:rPr>
          <w:rFonts w:cs="Arial"/>
          <w:b/>
          <w:sz w:val="24"/>
          <w:szCs w:val="24"/>
          <w:u w:val="single"/>
        </w:rPr>
      </w:pPr>
    </w:p>
    <w:p w:rsidR="006A163E" w:rsidRDefault="006A163E" w:rsidP="001E071E">
      <w:pPr>
        <w:jc w:val="both"/>
        <w:rPr>
          <w:rFonts w:cs="Arial"/>
          <w:sz w:val="24"/>
          <w:szCs w:val="24"/>
        </w:rPr>
      </w:pPr>
      <w:r w:rsidRPr="001E071E">
        <w:rPr>
          <w:rFonts w:cs="Arial"/>
          <w:b/>
          <w:sz w:val="24"/>
          <w:szCs w:val="24"/>
        </w:rPr>
        <w:t xml:space="preserve">svačiny – </w:t>
      </w:r>
      <w:r w:rsidRPr="001E071E">
        <w:rPr>
          <w:rFonts w:cs="Arial"/>
          <w:sz w:val="24"/>
          <w:szCs w:val="24"/>
        </w:rPr>
        <w:t>v ČR si děti nosí svačinu i pití do školy, školy jim svačiny neposkytují</w:t>
      </w:r>
    </w:p>
    <w:p w:rsidR="001E071E" w:rsidRPr="007025B6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</w:rPr>
        <w:t>Хөнгөн</w:t>
      </w:r>
      <w:proofErr w:type="spellEnd"/>
      <w:r w:rsidRPr="007025B6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</w:rPr>
        <w:t>зууш</w:t>
      </w:r>
      <w:proofErr w:type="spellEnd"/>
      <w:r w:rsidRPr="007025B6">
        <w:rPr>
          <w:rFonts w:cs="Arial"/>
          <w:b/>
          <w:color w:val="548DD4" w:themeColor="text2" w:themeTint="99"/>
          <w:sz w:val="24"/>
          <w:szCs w:val="24"/>
        </w:rPr>
        <w:t xml:space="preserve"> –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Чех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улсад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хүүхдүүд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ирэхдээ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хөнгөн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зууш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уух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зүйлээ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гэрээсээ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авчирдаг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Сургууль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зуушаар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хангадаггүй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>.</w:t>
      </w:r>
    </w:p>
    <w:p w:rsidR="001E071E" w:rsidRPr="001E071E" w:rsidRDefault="001E071E" w:rsidP="001E071E">
      <w:pPr>
        <w:jc w:val="both"/>
        <w:rPr>
          <w:rFonts w:cs="Arial"/>
          <w:sz w:val="24"/>
          <w:szCs w:val="24"/>
        </w:rPr>
      </w:pPr>
    </w:p>
    <w:p w:rsidR="001E071E" w:rsidRDefault="006A163E" w:rsidP="001E071E">
      <w:pPr>
        <w:jc w:val="both"/>
        <w:rPr>
          <w:rFonts w:cs="Arial"/>
          <w:sz w:val="24"/>
          <w:szCs w:val="24"/>
        </w:rPr>
      </w:pPr>
      <w:r w:rsidRPr="001E071E">
        <w:rPr>
          <w:rFonts w:cs="Arial"/>
          <w:b/>
          <w:sz w:val="24"/>
          <w:szCs w:val="24"/>
        </w:rPr>
        <w:t>obědy</w:t>
      </w:r>
      <w:r w:rsidRPr="001E071E">
        <w:rPr>
          <w:rFonts w:cs="Arial"/>
          <w:sz w:val="24"/>
          <w:szCs w:val="24"/>
        </w:rPr>
        <w:t xml:space="preserve"> – školní jídelny nabízí dětem obědy, které jsou částečně dotované, ale část rodiče platí sami</w:t>
      </w:r>
    </w:p>
    <w:p w:rsidR="001E071E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</w:rPr>
        <w:t>Үдийн</w:t>
      </w:r>
      <w:proofErr w:type="spellEnd"/>
      <w:r w:rsidRPr="007025B6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</w:rPr>
        <w:t>хоол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–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Сургуулийн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хоолны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газар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хүүхдүүдэд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үдийн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хоол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өгнө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Хоолны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үнийн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зарим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хэсгийг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улсаас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даах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бөгөөд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үлдсэн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хэсгийг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эцэг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эхчүүд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төлнө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1E071E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</w:p>
    <w:p w:rsidR="001E071E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</w:p>
    <w:p w:rsidR="001E071E" w:rsidRPr="007025B6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</w:p>
    <w:p w:rsidR="006A163E" w:rsidRDefault="006A163E" w:rsidP="001E071E">
      <w:pPr>
        <w:jc w:val="both"/>
        <w:rPr>
          <w:rFonts w:cs="Arial"/>
          <w:b/>
          <w:sz w:val="24"/>
          <w:szCs w:val="24"/>
          <w:u w:val="single"/>
        </w:rPr>
      </w:pPr>
      <w:r w:rsidRPr="001E071E">
        <w:rPr>
          <w:rFonts w:cs="Arial"/>
          <w:b/>
          <w:sz w:val="24"/>
          <w:szCs w:val="24"/>
          <w:u w:val="single"/>
        </w:rPr>
        <w:t>Oblečení</w:t>
      </w:r>
    </w:p>
    <w:p w:rsidR="001E071E" w:rsidRPr="007025B6" w:rsidRDefault="001E071E" w:rsidP="001E071E">
      <w:pPr>
        <w:spacing w:line="360" w:lineRule="auto"/>
        <w:jc w:val="both"/>
        <w:rPr>
          <w:rFonts w:cs="Arial"/>
          <w:b/>
          <w:color w:val="548DD4" w:themeColor="text2" w:themeTint="99"/>
          <w:sz w:val="24"/>
          <w:szCs w:val="24"/>
          <w:u w:val="single"/>
        </w:rPr>
      </w:pP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>Хувцас</w:t>
      </w:r>
      <w:proofErr w:type="spellEnd"/>
    </w:p>
    <w:p w:rsidR="001E071E" w:rsidRPr="001E071E" w:rsidRDefault="001E071E" w:rsidP="001E071E">
      <w:pPr>
        <w:jc w:val="both"/>
        <w:rPr>
          <w:rFonts w:cs="Arial"/>
          <w:sz w:val="24"/>
          <w:szCs w:val="24"/>
        </w:rPr>
      </w:pPr>
    </w:p>
    <w:p w:rsidR="006A163E" w:rsidRDefault="006A163E" w:rsidP="001E071E">
      <w:pPr>
        <w:jc w:val="both"/>
        <w:rPr>
          <w:rFonts w:cs="Arial"/>
          <w:sz w:val="24"/>
          <w:szCs w:val="24"/>
        </w:rPr>
      </w:pPr>
      <w:r w:rsidRPr="001E071E">
        <w:rPr>
          <w:rFonts w:cs="Arial"/>
          <w:sz w:val="24"/>
          <w:szCs w:val="24"/>
        </w:rPr>
        <w:t>Do školy je potřeba nosit přezůvky, chodit slušně a čistě oblečeni, na tělesnou výchovu (TV) je nutné nosit sportovní oblečení a sportovní obuv.</w:t>
      </w:r>
    </w:p>
    <w:p w:rsidR="001E071E" w:rsidRPr="007025B6" w:rsidRDefault="001E071E" w:rsidP="001E071E">
      <w:pPr>
        <w:jc w:val="both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Сурагчид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сургууль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дээрээ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шаахай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өмсөх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бөгөөд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даруу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цэвэрхэн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хувцасласан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байх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ёстой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Биеийн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тамирын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бэлтгэлийн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хувцас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спортын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гутал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өмсөнө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>.</w:t>
      </w:r>
    </w:p>
    <w:p w:rsidR="001E071E" w:rsidRPr="001E071E" w:rsidRDefault="001E071E" w:rsidP="001E071E">
      <w:pPr>
        <w:jc w:val="both"/>
        <w:rPr>
          <w:rFonts w:cs="Arial"/>
          <w:sz w:val="24"/>
          <w:szCs w:val="24"/>
        </w:rPr>
      </w:pPr>
    </w:p>
    <w:p w:rsidR="006A163E" w:rsidRDefault="006A163E" w:rsidP="001E071E">
      <w:pPr>
        <w:jc w:val="both"/>
        <w:rPr>
          <w:rFonts w:cs="Arial"/>
          <w:b/>
          <w:sz w:val="24"/>
          <w:szCs w:val="24"/>
          <w:u w:val="single"/>
        </w:rPr>
      </w:pPr>
      <w:r w:rsidRPr="001E071E">
        <w:rPr>
          <w:rFonts w:cs="Arial"/>
          <w:b/>
          <w:sz w:val="24"/>
          <w:szCs w:val="24"/>
          <w:u w:val="single"/>
        </w:rPr>
        <w:t>Pomůcky</w:t>
      </w:r>
    </w:p>
    <w:p w:rsidR="001E071E" w:rsidRPr="007025B6" w:rsidRDefault="001E071E" w:rsidP="001E071E">
      <w:pPr>
        <w:spacing w:line="360" w:lineRule="auto"/>
        <w:jc w:val="both"/>
        <w:rPr>
          <w:rFonts w:cs="Arial"/>
          <w:b/>
          <w:color w:val="548DD4" w:themeColor="text2" w:themeTint="99"/>
          <w:sz w:val="24"/>
          <w:szCs w:val="24"/>
          <w:u w:val="single"/>
        </w:rPr>
      </w:pP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>Хичээлийн</w:t>
      </w:r>
      <w:proofErr w:type="spellEnd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>нэмэлт</w:t>
      </w:r>
      <w:proofErr w:type="spellEnd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Pr="007025B6">
        <w:rPr>
          <w:rFonts w:cs="Arial"/>
          <w:b/>
          <w:color w:val="548DD4" w:themeColor="text2" w:themeTint="99"/>
          <w:sz w:val="24"/>
          <w:szCs w:val="24"/>
          <w:u w:val="single"/>
        </w:rPr>
        <w:t>хэрэгсэл</w:t>
      </w:r>
      <w:proofErr w:type="spellEnd"/>
    </w:p>
    <w:p w:rsidR="001E071E" w:rsidRPr="001E071E" w:rsidRDefault="001E071E" w:rsidP="001E071E">
      <w:pPr>
        <w:jc w:val="both"/>
        <w:rPr>
          <w:rFonts w:cs="Arial"/>
          <w:b/>
          <w:sz w:val="24"/>
          <w:szCs w:val="24"/>
          <w:u w:val="single"/>
        </w:rPr>
      </w:pPr>
    </w:p>
    <w:p w:rsidR="006A163E" w:rsidRDefault="006A163E" w:rsidP="001E071E">
      <w:pPr>
        <w:jc w:val="both"/>
        <w:rPr>
          <w:rFonts w:cs="Arial"/>
          <w:sz w:val="24"/>
          <w:szCs w:val="24"/>
        </w:rPr>
      </w:pPr>
      <w:r w:rsidRPr="001E071E">
        <w:rPr>
          <w:rFonts w:cs="Arial"/>
          <w:sz w:val="24"/>
          <w:szCs w:val="24"/>
        </w:rPr>
        <w:t xml:space="preserve">Na konkrétní předměty jsou potřeba různé pomůcky, které si učitelé určují podle potřeby, na matematiku jsou to většinou rýsovací potřeby (pravítka, kružítko, tužky, úhloměr) a na výtvarnou výchovu výtvarné potřeby (štětce, barvy, nůžky, </w:t>
      </w:r>
      <w:proofErr w:type="gramStart"/>
      <w:r w:rsidRPr="001E071E">
        <w:rPr>
          <w:rFonts w:cs="Arial"/>
          <w:sz w:val="24"/>
          <w:szCs w:val="24"/>
        </w:rPr>
        <w:t>lepidlo..).</w:t>
      </w:r>
      <w:proofErr w:type="gramEnd"/>
    </w:p>
    <w:p w:rsidR="001E071E" w:rsidRPr="007025B6" w:rsidRDefault="001E071E" w:rsidP="001E071E">
      <w:pPr>
        <w:jc w:val="both"/>
        <w:rPr>
          <w:rFonts w:cs="Arial"/>
          <w:b/>
          <w:color w:val="548DD4" w:themeColor="text2" w:themeTint="99"/>
          <w:sz w:val="24"/>
          <w:szCs w:val="24"/>
          <w:u w:val="single"/>
        </w:rPr>
      </w:pP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болгонд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багш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нараас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тодорхойлсон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нэмлт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хэрэгслийг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хэрэглэнэ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Жишээ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нь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математикийн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дээр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шугам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гортиг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харандаа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өнцөг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хэмжигч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урлан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бүтээх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хичээл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дээр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бийр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багс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будаг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хайч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цавуу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гэх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мэт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зүйлс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7025B6">
        <w:rPr>
          <w:rFonts w:cs="Arial"/>
          <w:color w:val="548DD4" w:themeColor="text2" w:themeTint="99"/>
          <w:sz w:val="24"/>
          <w:szCs w:val="24"/>
        </w:rPr>
        <w:t>шаардагддаг</w:t>
      </w:r>
      <w:proofErr w:type="spellEnd"/>
      <w:r w:rsidRPr="007025B6">
        <w:rPr>
          <w:rFonts w:cs="Arial"/>
          <w:color w:val="548DD4" w:themeColor="text2" w:themeTint="99"/>
          <w:sz w:val="24"/>
          <w:szCs w:val="24"/>
        </w:rPr>
        <w:t>.</w:t>
      </w:r>
    </w:p>
    <w:p w:rsidR="001E071E" w:rsidRPr="001E071E" w:rsidRDefault="001E071E" w:rsidP="001E071E">
      <w:pPr>
        <w:jc w:val="both"/>
        <w:rPr>
          <w:rFonts w:cs="Arial"/>
          <w:b/>
          <w:sz w:val="24"/>
          <w:szCs w:val="24"/>
          <w:u w:val="single"/>
        </w:rPr>
      </w:pPr>
    </w:p>
    <w:p w:rsidR="00AC47F6" w:rsidRPr="001E071E" w:rsidRDefault="00AC47F6" w:rsidP="001E071E">
      <w:pPr>
        <w:rPr>
          <w:rFonts w:cs="Arial"/>
          <w:sz w:val="24"/>
          <w:szCs w:val="24"/>
        </w:rPr>
      </w:pPr>
    </w:p>
    <w:sectPr w:rsidR="00AC47F6" w:rsidRPr="001E071E" w:rsidSect="006A163E">
      <w:footerReference w:type="default" r:id="rId8"/>
      <w:pgSz w:w="11906" w:h="16838"/>
      <w:pgMar w:top="567" w:right="1418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02" w:rsidRDefault="00B21E02" w:rsidP="00B939AF">
      <w:r>
        <w:separator/>
      </w:r>
    </w:p>
  </w:endnote>
  <w:endnote w:type="continuationSeparator" w:id="0">
    <w:p w:rsidR="00B21E02" w:rsidRDefault="00B21E02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4F" w:rsidRPr="008A318B" w:rsidRDefault="005A7E4F" w:rsidP="005A7E4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A7E4F" w:rsidRPr="00B939AF" w:rsidRDefault="005A7E4F" w:rsidP="005A7E4F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7E4F" w:rsidRPr="008A318B" w:rsidRDefault="005A7E4F" w:rsidP="005A7E4F">
    <w:pPr>
      <w:pStyle w:val="Zpat"/>
    </w:pPr>
  </w:p>
  <w:p w:rsidR="00B939AF" w:rsidRPr="005A7E4F" w:rsidRDefault="00B939AF" w:rsidP="005A7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02" w:rsidRDefault="00B21E02" w:rsidP="00B939AF">
      <w:r>
        <w:separator/>
      </w:r>
    </w:p>
  </w:footnote>
  <w:footnote w:type="continuationSeparator" w:id="0">
    <w:p w:rsidR="00B21E02" w:rsidRDefault="00B21E02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F6"/>
    <w:multiLevelType w:val="hybridMultilevel"/>
    <w:tmpl w:val="1988E8B0"/>
    <w:lvl w:ilvl="0" w:tplc="F8A69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9B0F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C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2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A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2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FB182C"/>
    <w:multiLevelType w:val="hybridMultilevel"/>
    <w:tmpl w:val="0092200C"/>
    <w:lvl w:ilvl="0" w:tplc="C8A86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68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03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C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E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84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D467C8"/>
    <w:multiLevelType w:val="hybridMultilevel"/>
    <w:tmpl w:val="76505CF4"/>
    <w:lvl w:ilvl="0" w:tplc="930CA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6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A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4F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2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C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4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EA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774FD"/>
    <w:multiLevelType w:val="hybridMultilevel"/>
    <w:tmpl w:val="CB2E6074"/>
    <w:lvl w:ilvl="0" w:tplc="F8A69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043B93"/>
    <w:multiLevelType w:val="hybridMultilevel"/>
    <w:tmpl w:val="7B2A6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0FD1"/>
    <w:multiLevelType w:val="hybridMultilevel"/>
    <w:tmpl w:val="0E483CD8"/>
    <w:lvl w:ilvl="0" w:tplc="B068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0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A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6A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C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C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8F72C2"/>
    <w:multiLevelType w:val="hybridMultilevel"/>
    <w:tmpl w:val="F4A88724"/>
    <w:lvl w:ilvl="0" w:tplc="0228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0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8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0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83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E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FF4B9F"/>
    <w:multiLevelType w:val="hybridMultilevel"/>
    <w:tmpl w:val="EA6AA30E"/>
    <w:lvl w:ilvl="0" w:tplc="F8A69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1E071E"/>
    <w:rsid w:val="002B6285"/>
    <w:rsid w:val="003D4C36"/>
    <w:rsid w:val="005A7E4F"/>
    <w:rsid w:val="006A163E"/>
    <w:rsid w:val="007A6A7E"/>
    <w:rsid w:val="007E5D8A"/>
    <w:rsid w:val="00923BE2"/>
    <w:rsid w:val="009B7C31"/>
    <w:rsid w:val="00AC47F6"/>
    <w:rsid w:val="00B15689"/>
    <w:rsid w:val="00B21E02"/>
    <w:rsid w:val="00B939AF"/>
    <w:rsid w:val="00C51D07"/>
    <w:rsid w:val="00D5431A"/>
    <w:rsid w:val="00D94364"/>
    <w:rsid w:val="00EE42FA"/>
    <w:rsid w:val="00F07C32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MÍŠAJ</cp:lastModifiedBy>
  <cp:revision>3</cp:revision>
  <dcterms:created xsi:type="dcterms:W3CDTF">2014-07-25T12:26:00Z</dcterms:created>
  <dcterms:modified xsi:type="dcterms:W3CDTF">2019-08-06T06:00:00Z</dcterms:modified>
</cp:coreProperties>
</file>