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0" w:type="dxa"/>
        <w:tblInd w:w="-136" w:type="dxa"/>
        <w:tblCellMar>
          <w:top w:w="1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70"/>
        <w:gridCol w:w="6810"/>
      </w:tblGrid>
      <w:tr w:rsidR="00E8353C" w14:paraId="1230DD05" w14:textId="77777777">
        <w:trPr>
          <w:trHeight w:val="476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4C9E4" w14:textId="77777777" w:rsidR="00E8353C" w:rsidRDefault="00000000">
            <w:pPr>
              <w:spacing w:after="0" w:line="259" w:lineRule="auto"/>
              <w:ind w:left="0" w:firstLine="0"/>
            </w:pPr>
            <w:r>
              <w:t>Název aktivity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1E0FB" w14:textId="77777777" w:rsidR="00E8353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Skládání kartiček</w:t>
            </w:r>
          </w:p>
        </w:tc>
      </w:tr>
      <w:tr w:rsidR="00E8353C" w14:paraId="26BD71FD" w14:textId="77777777">
        <w:trPr>
          <w:trHeight w:val="830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BC881" w14:textId="77777777" w:rsidR="00E8353C" w:rsidRDefault="00000000">
            <w:pPr>
              <w:spacing w:after="0" w:line="238" w:lineRule="auto"/>
              <w:ind w:left="0" w:firstLine="0"/>
            </w:pPr>
            <w:r>
              <w:t xml:space="preserve">Pro koho je aktivita především určena </w:t>
            </w:r>
          </w:p>
          <w:p w14:paraId="2E67E5D7" w14:textId="77777777" w:rsidR="00E8353C" w:rsidRDefault="00000000">
            <w:pPr>
              <w:spacing w:after="0" w:line="259" w:lineRule="auto"/>
              <w:ind w:left="0" w:firstLine="0"/>
            </w:pPr>
            <w:r>
              <w:t>(úroveň)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2F03" w14:textId="77777777" w:rsidR="00E8353C" w:rsidRDefault="00000000">
            <w:pPr>
              <w:spacing w:after="0" w:line="259" w:lineRule="auto"/>
              <w:ind w:left="0" w:firstLine="0"/>
            </w:pPr>
            <w:r>
              <w:t>začátečníci i mírně pokročilí k určitému tématu, např. Počasí</w:t>
            </w:r>
          </w:p>
        </w:tc>
      </w:tr>
      <w:tr w:rsidR="00E8353C" w14:paraId="5ED38C1D" w14:textId="77777777">
        <w:trPr>
          <w:trHeight w:val="476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ABFF7" w14:textId="77777777" w:rsidR="00E8353C" w:rsidRDefault="00000000">
            <w:pPr>
              <w:spacing w:after="0" w:line="259" w:lineRule="auto"/>
              <w:ind w:left="0" w:firstLine="0"/>
            </w:pPr>
            <w:r>
              <w:t>Čas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34465" w14:textId="77777777" w:rsidR="00E8353C" w:rsidRDefault="00000000">
            <w:pPr>
              <w:spacing w:after="0" w:line="259" w:lineRule="auto"/>
              <w:ind w:left="0" w:firstLine="0"/>
            </w:pPr>
            <w:r>
              <w:t xml:space="preserve">10 min. </w:t>
            </w:r>
          </w:p>
        </w:tc>
      </w:tr>
      <w:tr w:rsidR="00E8353C" w14:paraId="2F71ABCA" w14:textId="77777777">
        <w:trPr>
          <w:trHeight w:val="478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21ED" w14:textId="77777777" w:rsidR="00E8353C" w:rsidRDefault="00000000">
            <w:pPr>
              <w:spacing w:after="0" w:line="259" w:lineRule="auto"/>
              <w:ind w:left="0" w:firstLine="0"/>
            </w:pPr>
            <w:r>
              <w:t xml:space="preserve">Typ aktivity 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988CC" w14:textId="77777777" w:rsidR="00E8353C" w:rsidRDefault="00000000">
            <w:pPr>
              <w:spacing w:after="0" w:line="259" w:lineRule="auto"/>
              <w:ind w:left="0" w:firstLine="0"/>
            </w:pPr>
            <w:r>
              <w:t>Opakovací, memorovací</w:t>
            </w:r>
          </w:p>
        </w:tc>
      </w:tr>
      <w:tr w:rsidR="00E8353C" w14:paraId="5E7D4AA9" w14:textId="77777777">
        <w:trPr>
          <w:trHeight w:val="476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82845" w14:textId="77777777" w:rsidR="00E8353C" w:rsidRDefault="00000000">
            <w:pPr>
              <w:spacing w:after="0" w:line="259" w:lineRule="auto"/>
              <w:ind w:left="0" w:firstLine="0"/>
            </w:pPr>
            <w:r>
              <w:t>Cíl aktivity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DA846" w14:textId="77777777" w:rsidR="00E8353C" w:rsidRDefault="00000000">
            <w:pPr>
              <w:spacing w:after="0" w:line="259" w:lineRule="auto"/>
              <w:ind w:left="0" w:firstLine="0"/>
            </w:pPr>
            <w:r>
              <w:t>zapamatovat si spojení obrázku a slova</w:t>
            </w:r>
          </w:p>
        </w:tc>
      </w:tr>
      <w:tr w:rsidR="00E8353C" w14:paraId="57F2D830" w14:textId="77777777">
        <w:trPr>
          <w:trHeight w:val="554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62F4E" w14:textId="77777777" w:rsidR="00E8353C" w:rsidRDefault="00000000">
            <w:pPr>
              <w:spacing w:after="0" w:line="259" w:lineRule="auto"/>
              <w:ind w:left="0" w:firstLine="0"/>
            </w:pPr>
            <w:r>
              <w:t xml:space="preserve">Pomůcky a jejich příprava 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18B1F" w14:textId="77777777" w:rsidR="00E8353C" w:rsidRDefault="00000000">
            <w:pPr>
              <w:spacing w:after="0" w:line="259" w:lineRule="auto"/>
              <w:ind w:left="0" w:firstLine="0"/>
            </w:pPr>
            <w:r>
              <w:t>kartičky se slovy a kartičky s obrázky</w:t>
            </w:r>
          </w:p>
        </w:tc>
      </w:tr>
      <w:tr w:rsidR="00E8353C" w14:paraId="58488736" w14:textId="77777777">
        <w:trPr>
          <w:trHeight w:val="2262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C7E8F" w14:textId="77777777" w:rsidR="00E8353C" w:rsidRDefault="00000000">
            <w:pPr>
              <w:spacing w:after="0" w:line="259" w:lineRule="auto"/>
              <w:ind w:left="0" w:firstLine="0"/>
            </w:pPr>
            <w:r>
              <w:t xml:space="preserve">Zadání a průběh aktivity 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FF49C" w14:textId="77777777" w:rsidR="00E8353C" w:rsidRDefault="00000000">
            <w:pPr>
              <w:spacing w:after="198" w:line="274" w:lineRule="auto"/>
              <w:ind w:left="0" w:right="262" w:firstLine="0"/>
            </w:pPr>
            <w:r>
              <w:t>Každý žák nebo dvojice dostane sadu kartiček. Úkolem je složit k sobě správné dvojice.</w:t>
            </w:r>
          </w:p>
          <w:p w14:paraId="0707FB83" w14:textId="77777777" w:rsidR="00E8353C" w:rsidRDefault="00000000">
            <w:pPr>
              <w:spacing w:after="0" w:line="259" w:lineRule="auto"/>
              <w:ind w:left="0" w:right="161" w:firstLine="0"/>
            </w:pPr>
            <w:r>
              <w:t xml:space="preserve">Např. k tématu "Počasí" máme kartičky se symboly a názvy počasí (http://www.detskestranky.cz/clanek/1312-karticky_pocasi.htm), k tématu ročních období kartičky s názvy měsíců, které žáci seřadí tak, jak jdou za sebou. </w:t>
            </w:r>
          </w:p>
        </w:tc>
      </w:tr>
      <w:tr w:rsidR="00E8353C" w14:paraId="674D4085" w14:textId="77777777">
        <w:trPr>
          <w:trHeight w:val="552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80C6A" w14:textId="77777777" w:rsidR="00E8353C" w:rsidRDefault="00000000">
            <w:pPr>
              <w:spacing w:after="0" w:line="259" w:lineRule="auto"/>
              <w:ind w:left="0" w:firstLine="0"/>
            </w:pPr>
            <w:r>
              <w:t>Ukončení aktivity, zhodnocení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2AA2" w14:textId="77777777" w:rsidR="00E8353C" w:rsidRDefault="00000000">
            <w:pPr>
              <w:spacing w:after="0" w:line="259" w:lineRule="auto"/>
              <w:ind w:left="0" w:firstLine="0"/>
            </w:pPr>
            <w:r>
              <w:t xml:space="preserve">Společně zkontrolujeme, zda mají žáci kartičky správně složené. </w:t>
            </w:r>
          </w:p>
        </w:tc>
      </w:tr>
      <w:tr w:rsidR="00E8353C" w14:paraId="13BE9499" w14:textId="77777777">
        <w:trPr>
          <w:trHeight w:val="794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12CF3" w14:textId="77777777" w:rsidR="00E8353C" w:rsidRDefault="00000000">
            <w:pPr>
              <w:spacing w:after="0" w:line="259" w:lineRule="auto"/>
              <w:ind w:left="0" w:firstLine="0"/>
            </w:pPr>
            <w:r>
              <w:t>Poznámka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18B4" w14:textId="77777777" w:rsidR="00E8353C" w:rsidRDefault="00000000">
            <w:pPr>
              <w:spacing w:after="0" w:line="259" w:lineRule="auto"/>
              <w:ind w:left="0" w:firstLine="0"/>
            </w:pPr>
            <w:r>
              <w:t>Kartičky lze využít i k dalším aktivitám jako např. Chodička, Chňapačka, Pexeso, Obracečka, O co jde apod.</w:t>
            </w:r>
          </w:p>
        </w:tc>
      </w:tr>
    </w:tbl>
    <w:p w14:paraId="0CD1F7F7" w14:textId="77777777" w:rsidR="00D914D7" w:rsidRDefault="00D914D7">
      <w:pPr>
        <w:spacing w:after="266"/>
        <w:ind w:left="-25"/>
      </w:pPr>
    </w:p>
    <w:p w14:paraId="115777F1" w14:textId="5ADA894B" w:rsidR="00E8353C" w:rsidRDefault="00000000">
      <w:pPr>
        <w:spacing w:after="266"/>
        <w:ind w:left="-25"/>
      </w:pPr>
      <w:r>
        <w:t xml:space="preserve">Varianty: Můžeme využít jakékoliv pexeso. Např. k tématu Počasí použijeme pexeso s oblečením a žáci třídí obrázky podle jednotlivých ročních dob a počasí. </w:t>
      </w:r>
    </w:p>
    <w:p w14:paraId="63A12187" w14:textId="77777777" w:rsidR="00E8353C" w:rsidRDefault="00000000">
      <w:pPr>
        <w:ind w:left="-25"/>
      </w:pPr>
      <w:r>
        <w:t>Témata: Počasí, Nakupování, Oblečení</w:t>
      </w:r>
    </w:p>
    <w:p w14:paraId="37903519" w14:textId="77777777" w:rsidR="00E8353C" w:rsidRDefault="00000000">
      <w:pPr>
        <w:ind w:left="-25"/>
      </w:pPr>
      <w:r>
        <w:t>.</w:t>
      </w:r>
    </w:p>
    <w:sectPr w:rsidR="00E8353C" w:rsidSect="00D914D7">
      <w:headerReference w:type="default" r:id="rId6"/>
      <w:footerReference w:type="default" r:id="rId7"/>
      <w:pgSz w:w="11900" w:h="16840"/>
      <w:pgMar w:top="1418" w:right="1440" w:bottom="1440" w:left="1440" w:header="454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1203" w14:textId="77777777" w:rsidR="00B47B59" w:rsidRDefault="00B47B59" w:rsidP="00D914D7">
      <w:pPr>
        <w:spacing w:after="0" w:line="240" w:lineRule="auto"/>
      </w:pPr>
      <w:r>
        <w:separator/>
      </w:r>
    </w:p>
  </w:endnote>
  <w:endnote w:type="continuationSeparator" w:id="0">
    <w:p w14:paraId="4B6C0F8F" w14:textId="77777777" w:rsidR="00B47B59" w:rsidRDefault="00B47B59" w:rsidP="00D9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B1F4" w14:textId="0AFB9C75" w:rsidR="00D914D7" w:rsidRPr="00D914D7" w:rsidRDefault="00D914D7" w:rsidP="00D914D7">
    <w:pPr>
      <w:spacing w:after="50" w:line="240" w:lineRule="auto"/>
      <w:jc w:val="center"/>
      <w:rPr>
        <w:rFonts w:ascii="Calibri" w:eastAsia="Calibri" w:hAnsi="Calibri" w:cs="Calibri"/>
        <w:sz w:val="22"/>
      </w:rPr>
    </w:pPr>
    <w:r w:rsidRPr="00D914D7">
      <w:rPr>
        <w:rFonts w:ascii="Arial" w:eastAsia="Arial" w:hAnsi="Arial" w:cs="Arial"/>
        <w:i/>
        <w:color w:val="333333"/>
        <w:sz w:val="20"/>
      </w:rPr>
      <w:t xml:space="preserve">Dostupné z  portálu </w:t>
    </w:r>
    <w:hyperlink r:id="rId1">
      <w:r w:rsidRPr="00D914D7">
        <w:rPr>
          <w:rFonts w:ascii="Arial" w:eastAsia="Arial" w:hAnsi="Arial" w:cs="Arial"/>
          <w:b/>
          <w:i/>
          <w:color w:val="000080"/>
          <w:sz w:val="20"/>
          <w:u w:val="single" w:color="000080"/>
        </w:rPr>
        <w:t>www.inkluzivniskola.cz</w:t>
      </w:r>
    </w:hyperlink>
    <w:hyperlink r:id="rId2">
      <w:r w:rsidRPr="00D914D7">
        <w:rPr>
          <w:rFonts w:ascii="Arial" w:eastAsia="Arial" w:hAnsi="Arial" w:cs="Arial"/>
          <w:i/>
          <w:color w:val="333333"/>
          <w:sz w:val="20"/>
        </w:rPr>
        <w:t>,</w:t>
      </w:r>
    </w:hyperlink>
    <w:r w:rsidRPr="00D914D7">
      <w:rPr>
        <w:rFonts w:ascii="Arial" w:eastAsia="Arial" w:hAnsi="Arial" w:cs="Arial"/>
        <w:i/>
        <w:color w:val="333333"/>
        <w:sz w:val="20"/>
      </w:rPr>
      <w:t xml:space="preserve"> </w:t>
    </w:r>
    <w:r w:rsidRPr="00D914D7">
      <w:rPr>
        <w:rFonts w:ascii="Arial" w:eastAsia="Arial" w:hAnsi="Arial" w:cs="Arial"/>
        <w:i/>
        <w:sz w:val="20"/>
      </w:rPr>
      <w:t>vytvořeného občanským sdružením META za finanční podpory Ministerstva školství, mládeže a tělovýchovy ČR, Evropského fondu pro integraci státních příslušníků třetích zemí a Ministerstva vnitra ČR.</w:t>
    </w:r>
  </w:p>
  <w:p w14:paraId="41919995" w14:textId="77777777" w:rsidR="00D914D7" w:rsidRPr="00D914D7" w:rsidRDefault="00D914D7" w:rsidP="00D914D7">
    <w:pPr>
      <w:tabs>
        <w:tab w:val="center" w:pos="4535"/>
        <w:tab w:val="left" w:pos="8085"/>
        <w:tab w:val="right" w:pos="9072"/>
      </w:tabs>
      <w:spacing w:after="160" w:line="259" w:lineRule="auto"/>
      <w:ind w:left="1276" w:firstLine="0"/>
      <w:jc w:val="center"/>
      <w:rPr>
        <w:rFonts w:ascii="Calibri" w:eastAsia="Calibri" w:hAnsi="Calibri" w:cs="Calibri"/>
        <w:i/>
        <w:sz w:val="20"/>
      </w:rPr>
    </w:pPr>
    <w:r w:rsidRPr="00D914D7">
      <w:rPr>
        <w:rFonts w:ascii="Calibri" w:eastAsia="Calibri" w:hAnsi="Calibri" w:cs="Calibri"/>
        <w:noProof/>
        <w:sz w:val="22"/>
      </w:rPr>
      <w:drawing>
        <wp:inline distT="0" distB="0" distL="0" distR="0" wp14:anchorId="51B96113" wp14:editId="4FCDE819">
          <wp:extent cx="447675" cy="304800"/>
          <wp:effectExtent l="0" t="0" r="9525" b="0"/>
          <wp:docPr id="46" name="Obrázek 4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14D7">
      <w:rPr>
        <w:rFonts w:ascii="Calibri" w:eastAsia="Calibri" w:hAnsi="Calibri" w:cs="Calibri"/>
        <w:noProof/>
        <w:sz w:val="22"/>
      </w:rPr>
      <w:drawing>
        <wp:inline distT="0" distB="0" distL="0" distR="0" wp14:anchorId="294DEAE3" wp14:editId="2D38DE35">
          <wp:extent cx="1114425" cy="314325"/>
          <wp:effectExtent l="0" t="0" r="9525" b="9525"/>
          <wp:docPr id="47" name="Obrázek 4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14D7">
      <w:rPr>
        <w:rFonts w:ascii="Calibri" w:eastAsia="Calibri" w:hAnsi="Calibri" w:cs="Calibri"/>
        <w:noProof/>
        <w:sz w:val="22"/>
      </w:rPr>
      <w:drawing>
        <wp:inline distT="0" distB="0" distL="0" distR="0" wp14:anchorId="79B165A0" wp14:editId="2594AB2E">
          <wp:extent cx="704850" cy="333375"/>
          <wp:effectExtent l="0" t="0" r="0" b="9525"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3451" w14:textId="77777777" w:rsidR="00B47B59" w:rsidRDefault="00B47B59" w:rsidP="00D914D7">
      <w:pPr>
        <w:spacing w:after="0" w:line="240" w:lineRule="auto"/>
      </w:pPr>
      <w:r>
        <w:separator/>
      </w:r>
    </w:p>
  </w:footnote>
  <w:footnote w:type="continuationSeparator" w:id="0">
    <w:p w14:paraId="3E0C7E45" w14:textId="77777777" w:rsidR="00B47B59" w:rsidRDefault="00B47B59" w:rsidP="00D9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C1FC" w14:textId="4DCDF162" w:rsidR="00D914D7" w:rsidRDefault="00D914D7">
    <w:pPr>
      <w:pStyle w:val="Zhlav"/>
    </w:pPr>
    <w:r>
      <w:rPr>
        <w:noProof/>
      </w:rPr>
      <w:drawing>
        <wp:inline distT="0" distB="0" distL="0" distR="0" wp14:anchorId="46674E9A" wp14:editId="043F4C2E">
          <wp:extent cx="1175273" cy="445770"/>
          <wp:effectExtent l="0" t="0" r="6350" b="0"/>
          <wp:docPr id="51" name="Obrázek 5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5037" b="-14979"/>
                  <a:stretch/>
                </pic:blipFill>
                <pic:spPr bwMode="auto">
                  <a:xfrm>
                    <a:off x="0" y="0"/>
                    <a:ext cx="1192700" cy="452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asciiTheme="minorHAnsi" w:hAnsiTheme="minorHAnsi" w:cstheme="minorHAnsi"/>
        <w:noProof/>
      </w:rPr>
      <w:drawing>
        <wp:inline distT="0" distB="0" distL="0" distR="0" wp14:anchorId="61B7D61F" wp14:editId="649E3BDD">
          <wp:extent cx="1931670" cy="266700"/>
          <wp:effectExtent l="0" t="0" r="0" b="0"/>
          <wp:docPr id="52" name="Obrázek 5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6" r="5923" b="25257"/>
                  <a:stretch/>
                </pic:blipFill>
                <pic:spPr bwMode="auto">
                  <a:xfrm>
                    <a:off x="0" y="0"/>
                    <a:ext cx="1960004" cy="2706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B22892" w14:textId="77777777" w:rsidR="00D914D7" w:rsidRDefault="00D914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3C"/>
    <w:rsid w:val="00B47B59"/>
    <w:rsid w:val="00D914D7"/>
    <w:rsid w:val="00E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D9EF"/>
  <w15:docId w15:val="{3852E8AB-EA8F-489E-82AE-0114B8B2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49" w:lineRule="auto"/>
      <w:ind w:left="-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9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4D7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D9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4D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inkluzivniskola.cz/" TargetMode="External"/><Relationship Id="rId1" Type="http://schemas.openxmlformats.org/officeDocument/2006/relationships/hyperlink" Target="http://www.inkluzivniskola.cz/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N痙ev aktivity</dc:title>
  <dc:subject/>
  <dc:creator>Hana Tomsu</dc:creator>
  <cp:keywords/>
  <cp:lastModifiedBy>Zuzana Zahradníková</cp:lastModifiedBy>
  <cp:revision>2</cp:revision>
  <dcterms:created xsi:type="dcterms:W3CDTF">2022-10-26T18:54:00Z</dcterms:created>
  <dcterms:modified xsi:type="dcterms:W3CDTF">2022-10-26T18:54:00Z</dcterms:modified>
</cp:coreProperties>
</file>