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46CDF" w14:textId="77777777" w:rsidR="00941D77" w:rsidRPr="00476670" w:rsidRDefault="00D205A3">
      <w:pPr>
        <w:pStyle w:val="Standard"/>
        <w:rPr>
          <w:rFonts w:ascii="Calibri" w:eastAsia="Verdana" w:hAnsi="Calibri" w:cs="Calibri"/>
          <w:b/>
          <w:sz w:val="28"/>
          <w:szCs w:val="28"/>
          <w:u w:val="single"/>
        </w:rPr>
      </w:pPr>
      <w:r w:rsidRPr="00476670">
        <w:rPr>
          <w:rFonts w:ascii="Calibri" w:eastAsia="Verdana" w:hAnsi="Calibri" w:cs="Calibri"/>
          <w:b/>
          <w:sz w:val="28"/>
          <w:szCs w:val="28"/>
          <w:u w:val="single"/>
        </w:rPr>
        <w:t>Zápis a přijetí do MŠ, spolupráce a komunikace s rodiči</w:t>
      </w:r>
    </w:p>
    <w:p w14:paraId="5EE46CE0" w14:textId="77777777" w:rsidR="00941D77" w:rsidRPr="00476670" w:rsidRDefault="00D205A3">
      <w:pPr>
        <w:pStyle w:val="Standard"/>
        <w:rPr>
          <w:rFonts w:ascii="Calibri" w:eastAsia="Verdana" w:hAnsi="Calibri" w:cs="Calibri"/>
          <w:b/>
          <w:szCs w:val="24"/>
          <w:u w:val="single"/>
        </w:rPr>
      </w:pPr>
      <w:r w:rsidRPr="00476670">
        <w:rPr>
          <w:rFonts w:ascii="Calibri" w:eastAsia="Verdana" w:hAnsi="Calibri" w:cs="Calibri"/>
          <w:b/>
          <w:szCs w:val="24"/>
          <w:u w:val="single"/>
        </w:rPr>
        <w:t>Dokumenty potřebné pro zápis dítěte do MŠ</w:t>
      </w:r>
    </w:p>
    <w:p w14:paraId="5EE46CE1"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1)</w:t>
      </w:r>
      <w:r w:rsidRPr="00476670">
        <w:rPr>
          <w:rFonts w:ascii="Calibri" w:eastAsia="Verdana" w:hAnsi="Calibri" w:cs="Calibri"/>
          <w:sz w:val="24"/>
          <w:szCs w:val="24"/>
        </w:rPr>
        <w:tab/>
        <w:t xml:space="preserve">žádost k předškolnímu vzdělávání (lze vyzvednout v MŠ)                                  </w:t>
      </w:r>
    </w:p>
    <w:p w14:paraId="5EE46CE2"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2)</w:t>
      </w:r>
      <w:r w:rsidRPr="00476670">
        <w:rPr>
          <w:rFonts w:ascii="Calibri" w:eastAsia="Verdana" w:hAnsi="Calibri" w:cs="Calibri"/>
          <w:sz w:val="24"/>
          <w:szCs w:val="24"/>
        </w:rPr>
        <w:tab/>
        <w:t xml:space="preserve">občanský průkaz nebo cestovní pas rodičů (zákonných zástupců)                      </w:t>
      </w:r>
    </w:p>
    <w:p w14:paraId="5EE46CE3"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3)</w:t>
      </w:r>
      <w:r w:rsidRPr="00476670">
        <w:rPr>
          <w:rFonts w:ascii="Calibri" w:eastAsia="Verdana" w:hAnsi="Calibri" w:cs="Calibri"/>
          <w:sz w:val="24"/>
          <w:szCs w:val="24"/>
        </w:rPr>
        <w:tab/>
        <w:t>rodný list dítěte (případně jiný dokument, který dokládá, že osoba je zákonný zástupce dítěte)</w:t>
      </w:r>
    </w:p>
    <w:p w14:paraId="5EE46CE4"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4)</w:t>
      </w:r>
      <w:r w:rsidRPr="00476670">
        <w:rPr>
          <w:rFonts w:ascii="Calibri" w:eastAsia="Verdana" w:hAnsi="Calibri" w:cs="Calibri"/>
          <w:sz w:val="24"/>
          <w:szCs w:val="24"/>
        </w:rPr>
        <w:tab/>
        <w:t>doklad o zdravotním pojištění (karta pojištěnce)</w:t>
      </w:r>
    </w:p>
    <w:p w14:paraId="5EE46CE5" w14:textId="77777777" w:rsidR="00941D77" w:rsidRPr="00476670" w:rsidRDefault="00941D77">
      <w:pPr>
        <w:pStyle w:val="Normln1"/>
        <w:tabs>
          <w:tab w:val="left" w:pos="568"/>
        </w:tabs>
        <w:spacing w:line="240" w:lineRule="auto"/>
        <w:ind w:left="284" w:hanging="284"/>
        <w:jc w:val="both"/>
        <w:rPr>
          <w:rFonts w:ascii="Calibri" w:eastAsia="Verdana" w:hAnsi="Calibri" w:cs="Calibri"/>
          <w:sz w:val="24"/>
          <w:szCs w:val="24"/>
        </w:rPr>
      </w:pPr>
    </w:p>
    <w:p w14:paraId="5EE46CE6" w14:textId="77777777" w:rsidR="00941D77" w:rsidRPr="00476670" w:rsidRDefault="00D205A3">
      <w:pPr>
        <w:pStyle w:val="Normln1"/>
        <w:tabs>
          <w:tab w:val="left" w:pos="284"/>
        </w:tabs>
        <w:spacing w:line="240" w:lineRule="auto"/>
        <w:jc w:val="both"/>
        <w:rPr>
          <w:rFonts w:ascii="Calibri" w:eastAsia="Verdana" w:hAnsi="Calibri" w:cs="Calibri"/>
          <w:sz w:val="24"/>
          <w:szCs w:val="24"/>
        </w:rPr>
      </w:pPr>
      <w:r w:rsidRPr="00476670">
        <w:rPr>
          <w:rFonts w:ascii="Calibri" w:eastAsia="Verdana" w:hAnsi="Calibri" w:cs="Calibri"/>
          <w:sz w:val="24"/>
          <w:szCs w:val="24"/>
        </w:rPr>
        <w:t>Pokud se nejedná o nástup do povinného předškolního ročníku (děti ve věku 5 let), je třeba doložit také:</w:t>
      </w:r>
    </w:p>
    <w:p w14:paraId="5EE46CE7"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 xml:space="preserve">                                                                                 </w:t>
      </w:r>
    </w:p>
    <w:p w14:paraId="5EE46CE8"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5)</w:t>
      </w:r>
      <w:r w:rsidRPr="00476670">
        <w:rPr>
          <w:rFonts w:ascii="Calibri" w:eastAsia="Verdana" w:hAnsi="Calibri" w:cs="Calibri"/>
          <w:sz w:val="24"/>
          <w:szCs w:val="24"/>
        </w:rPr>
        <w:tab/>
        <w:t xml:space="preserve">potvrzení o povinném očkování (např. očkovací průkaz dítěte)        </w:t>
      </w:r>
    </w:p>
    <w:p w14:paraId="5EE46CE9"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6)</w:t>
      </w:r>
      <w:r w:rsidRPr="00476670">
        <w:rPr>
          <w:rFonts w:ascii="Calibri" w:eastAsia="Verdana" w:hAnsi="Calibri" w:cs="Calibri"/>
          <w:sz w:val="24"/>
          <w:szCs w:val="24"/>
        </w:rPr>
        <w:tab/>
        <w:t xml:space="preserve">vyjádření praktického lékaře ke zdravotnímu stavu dítěte       </w:t>
      </w:r>
    </w:p>
    <w:p w14:paraId="5EE46CEA" w14:textId="77777777" w:rsidR="00941D77" w:rsidRPr="00476670" w:rsidRDefault="00D205A3">
      <w:pPr>
        <w:pStyle w:val="Normln1"/>
        <w:tabs>
          <w:tab w:val="left" w:pos="568"/>
        </w:tabs>
        <w:spacing w:line="240" w:lineRule="auto"/>
        <w:ind w:left="284" w:hanging="284"/>
        <w:jc w:val="both"/>
        <w:rPr>
          <w:rFonts w:ascii="Calibri" w:eastAsia="Verdana" w:hAnsi="Calibri" w:cs="Calibri"/>
          <w:sz w:val="24"/>
          <w:szCs w:val="24"/>
        </w:rPr>
      </w:pPr>
      <w:r w:rsidRPr="00476670">
        <w:rPr>
          <w:rFonts w:ascii="Calibri" w:eastAsia="Verdana" w:hAnsi="Calibri" w:cs="Calibri"/>
          <w:sz w:val="24"/>
          <w:szCs w:val="24"/>
        </w:rPr>
        <w:t>7)</w:t>
      </w:r>
      <w:r w:rsidRPr="00476670">
        <w:rPr>
          <w:rFonts w:ascii="Calibri" w:eastAsia="Verdana" w:hAnsi="Calibri" w:cs="Calibri"/>
          <w:sz w:val="24"/>
          <w:szCs w:val="24"/>
        </w:rPr>
        <w:tab/>
        <w:t xml:space="preserve">povolení k pobytu (u osob z nečlenských zemí EU)     </w:t>
      </w:r>
    </w:p>
    <w:p w14:paraId="5EE46CEB" w14:textId="77777777" w:rsidR="00941D77" w:rsidRPr="00476670" w:rsidRDefault="00D205A3">
      <w:pPr>
        <w:pStyle w:val="Normln1"/>
        <w:spacing w:line="240" w:lineRule="auto"/>
        <w:rPr>
          <w:rFonts w:ascii="Calibri" w:eastAsia="Verdana" w:hAnsi="Calibri" w:cs="Calibri"/>
          <w:sz w:val="24"/>
          <w:szCs w:val="24"/>
        </w:rPr>
      </w:pPr>
      <w:r w:rsidRPr="00476670">
        <w:rPr>
          <w:rFonts w:ascii="Calibri" w:eastAsia="Verdana" w:hAnsi="Calibri" w:cs="Calibri"/>
          <w:sz w:val="24"/>
          <w:szCs w:val="24"/>
        </w:rPr>
        <w:t xml:space="preserve"> </w:t>
      </w:r>
    </w:p>
    <w:p w14:paraId="0762A86D" w14:textId="77777777" w:rsidR="00476670" w:rsidRPr="00476670" w:rsidRDefault="00476670">
      <w:pPr>
        <w:pStyle w:val="Normln1"/>
        <w:spacing w:line="240" w:lineRule="auto"/>
        <w:rPr>
          <w:rFonts w:ascii="Calibri" w:eastAsia="Verdana" w:hAnsi="Calibri" w:cs="Calibri"/>
          <w:sz w:val="18"/>
          <w:szCs w:val="24"/>
        </w:rPr>
      </w:pPr>
    </w:p>
    <w:p w14:paraId="5EE46CEC" w14:textId="77777777" w:rsidR="00941D77" w:rsidRPr="00476670" w:rsidRDefault="00941D77">
      <w:pPr>
        <w:pStyle w:val="Normln1"/>
        <w:spacing w:line="240" w:lineRule="auto"/>
        <w:rPr>
          <w:rFonts w:ascii="Calibri" w:eastAsia="Verdana" w:hAnsi="Calibri" w:cs="Calibri"/>
          <w:sz w:val="18"/>
          <w:szCs w:val="24"/>
        </w:rPr>
      </w:pPr>
    </w:p>
    <w:p w14:paraId="606D8821" w14:textId="77777777" w:rsidR="00476670" w:rsidRDefault="00476670">
      <w:pPr>
        <w:pStyle w:val="Standard"/>
        <w:rPr>
          <w:rFonts w:ascii="Calibri" w:eastAsia="Verdana" w:hAnsi="Calibri" w:cs="Calibri"/>
          <w:b/>
          <w:color w:val="0070C0"/>
          <w:sz w:val="28"/>
          <w:szCs w:val="28"/>
          <w:u w:val="single"/>
        </w:rPr>
      </w:pPr>
    </w:p>
    <w:p w14:paraId="5EE46CEF" w14:textId="77777777" w:rsidR="00941D77" w:rsidRPr="00476670" w:rsidRDefault="00D205A3">
      <w:pPr>
        <w:pStyle w:val="Standard"/>
        <w:rPr>
          <w:rFonts w:ascii="Calibri" w:eastAsia="Verdana" w:hAnsi="Calibri" w:cs="Calibri"/>
          <w:b/>
          <w:color w:val="0070C0"/>
          <w:sz w:val="28"/>
          <w:szCs w:val="28"/>
          <w:u w:val="single"/>
        </w:rPr>
      </w:pPr>
      <w:r w:rsidRPr="00476670">
        <w:rPr>
          <w:rFonts w:ascii="Calibri" w:eastAsia="Verdana" w:hAnsi="Calibri" w:cs="Calibri"/>
          <w:b/>
          <w:color w:val="0070C0"/>
          <w:sz w:val="28"/>
          <w:szCs w:val="28"/>
          <w:u w:val="single"/>
        </w:rPr>
        <w:t>Inscription et la rentrée à l'école maternelle, coopération et la communication avec les parents</w:t>
      </w:r>
    </w:p>
    <w:p w14:paraId="5EE46CF0" w14:textId="77777777" w:rsidR="00941D77" w:rsidRPr="00476670" w:rsidRDefault="00D205A3">
      <w:pPr>
        <w:pStyle w:val="Standard"/>
        <w:rPr>
          <w:rFonts w:ascii="Calibri" w:eastAsia="Verdana" w:hAnsi="Calibri" w:cs="Calibri"/>
          <w:b/>
          <w:color w:val="0070C0"/>
          <w:szCs w:val="24"/>
          <w:u w:val="single"/>
        </w:rPr>
      </w:pPr>
      <w:r w:rsidRPr="00476670">
        <w:rPr>
          <w:rFonts w:ascii="Calibri" w:eastAsia="Verdana" w:hAnsi="Calibri" w:cs="Calibri"/>
          <w:b/>
          <w:color w:val="0070C0"/>
          <w:szCs w:val="24"/>
          <w:u w:val="single"/>
        </w:rPr>
        <w:t>Documents nécessaires pour l'inscription de l'enfant à l'école maternelle</w:t>
      </w:r>
    </w:p>
    <w:p w14:paraId="5EE46CF1"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1)</w:t>
      </w:r>
      <w:r w:rsidRPr="00476670">
        <w:rPr>
          <w:rFonts w:ascii="Calibri" w:eastAsia="Verdana" w:hAnsi="Calibri" w:cs="Calibri"/>
          <w:color w:val="0070C0"/>
          <w:sz w:val="24"/>
          <w:szCs w:val="24"/>
        </w:rPr>
        <w:tab/>
        <w:t xml:space="preserve">demande de l'éducation préscolaire (à trouver à l'école maternelle)                                  </w:t>
      </w:r>
    </w:p>
    <w:p w14:paraId="5EE46CF2"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2)</w:t>
      </w:r>
      <w:r w:rsidRPr="00476670">
        <w:rPr>
          <w:rFonts w:ascii="Calibri" w:eastAsia="Verdana" w:hAnsi="Calibri" w:cs="Calibri"/>
          <w:color w:val="0070C0"/>
          <w:sz w:val="24"/>
          <w:szCs w:val="24"/>
        </w:rPr>
        <w:tab/>
        <w:t xml:space="preserve">carte d'identité ou le passeport des parents (représentant légaux)                      </w:t>
      </w:r>
    </w:p>
    <w:p w14:paraId="5EE46CF3"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3)</w:t>
      </w:r>
      <w:r w:rsidRPr="00476670">
        <w:rPr>
          <w:rFonts w:ascii="Calibri" w:eastAsia="Verdana" w:hAnsi="Calibri" w:cs="Calibri"/>
          <w:color w:val="0070C0"/>
          <w:sz w:val="24"/>
          <w:szCs w:val="24"/>
        </w:rPr>
        <w:tab/>
      </w:r>
      <w:proofErr w:type="gramStart"/>
      <w:r w:rsidRPr="00476670">
        <w:rPr>
          <w:rFonts w:ascii="Calibri" w:eastAsia="Verdana" w:hAnsi="Calibri" w:cs="Calibri"/>
          <w:color w:val="0070C0"/>
          <w:sz w:val="24"/>
          <w:szCs w:val="24"/>
        </w:rPr>
        <w:t>liste</w:t>
      </w:r>
      <w:proofErr w:type="gramEnd"/>
      <w:r w:rsidRPr="00476670">
        <w:rPr>
          <w:rFonts w:ascii="Calibri" w:eastAsia="Verdana" w:hAnsi="Calibri" w:cs="Calibri"/>
          <w:color w:val="0070C0"/>
          <w:sz w:val="24"/>
          <w:szCs w:val="24"/>
        </w:rPr>
        <w:t xml:space="preserve"> de naissance de l'enfant (ou un autre document qui prouve que la personne est le représentant légal)</w:t>
      </w:r>
    </w:p>
    <w:p w14:paraId="5EE46CF4"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4)</w:t>
      </w:r>
      <w:r w:rsidRPr="00476670">
        <w:rPr>
          <w:rFonts w:ascii="Calibri" w:eastAsia="Verdana" w:hAnsi="Calibri" w:cs="Calibri"/>
          <w:color w:val="0070C0"/>
          <w:sz w:val="24"/>
          <w:szCs w:val="24"/>
        </w:rPr>
        <w:tab/>
        <w:t xml:space="preserve">document sur l'assurance </w:t>
      </w:r>
      <w:proofErr w:type="gramStart"/>
      <w:r w:rsidRPr="00476670">
        <w:rPr>
          <w:rFonts w:ascii="Calibri" w:eastAsia="Verdana" w:hAnsi="Calibri" w:cs="Calibri"/>
          <w:color w:val="0070C0"/>
          <w:sz w:val="24"/>
          <w:szCs w:val="24"/>
        </w:rPr>
        <w:t>maladie(</w:t>
      </w:r>
      <w:proofErr w:type="gramEnd"/>
      <w:r w:rsidRPr="00476670">
        <w:rPr>
          <w:rFonts w:ascii="Calibri" w:eastAsia="Verdana" w:hAnsi="Calibri" w:cs="Calibri"/>
          <w:color w:val="0070C0"/>
          <w:sz w:val="24"/>
          <w:szCs w:val="24"/>
        </w:rPr>
        <w:t>la carte d'assurance maladie)</w:t>
      </w:r>
    </w:p>
    <w:p w14:paraId="5EE46CF5" w14:textId="77777777" w:rsidR="00941D77" w:rsidRPr="00476670" w:rsidRDefault="00941D77">
      <w:pPr>
        <w:pStyle w:val="Normln1"/>
        <w:spacing w:line="240" w:lineRule="auto"/>
        <w:ind w:left="284" w:hanging="284"/>
        <w:jc w:val="both"/>
        <w:rPr>
          <w:rFonts w:ascii="Calibri" w:eastAsia="Verdana" w:hAnsi="Calibri" w:cs="Calibri"/>
          <w:color w:val="0070C0"/>
          <w:sz w:val="24"/>
          <w:szCs w:val="24"/>
        </w:rPr>
      </w:pPr>
    </w:p>
    <w:p w14:paraId="5EE46CF6" w14:textId="77777777" w:rsidR="00941D77" w:rsidRPr="00476670" w:rsidRDefault="00D205A3">
      <w:pPr>
        <w:pStyle w:val="Normln1"/>
        <w:spacing w:line="240" w:lineRule="auto"/>
        <w:jc w:val="both"/>
        <w:rPr>
          <w:rFonts w:ascii="Calibri" w:eastAsia="Verdana" w:hAnsi="Calibri" w:cs="Calibri"/>
          <w:color w:val="0070C0"/>
          <w:sz w:val="24"/>
          <w:szCs w:val="24"/>
        </w:rPr>
      </w:pPr>
      <w:r w:rsidRPr="00476670">
        <w:rPr>
          <w:rFonts w:ascii="Calibri" w:eastAsia="Verdana" w:hAnsi="Calibri" w:cs="Calibri"/>
          <w:color w:val="0070C0"/>
          <w:sz w:val="24"/>
          <w:szCs w:val="24"/>
        </w:rPr>
        <w:t>S'il ne s'agit pas de l'inscription à l'année préscolaire obligatoire (les enfants qui ont 5 ans</w:t>
      </w:r>
      <w:proofErr w:type="gramStart"/>
      <w:r w:rsidRPr="00476670">
        <w:rPr>
          <w:rFonts w:ascii="Calibri" w:eastAsia="Verdana" w:hAnsi="Calibri" w:cs="Calibri"/>
          <w:color w:val="0070C0"/>
          <w:sz w:val="24"/>
          <w:szCs w:val="24"/>
        </w:rPr>
        <w:t>),  il</w:t>
      </w:r>
      <w:proofErr w:type="gramEnd"/>
      <w:r w:rsidRPr="00476670">
        <w:rPr>
          <w:rFonts w:ascii="Calibri" w:eastAsia="Verdana" w:hAnsi="Calibri" w:cs="Calibri"/>
          <w:color w:val="0070C0"/>
          <w:sz w:val="24"/>
          <w:szCs w:val="24"/>
        </w:rPr>
        <w:t xml:space="preserve"> faut aussi prouver:</w:t>
      </w:r>
    </w:p>
    <w:p w14:paraId="5EE46CF7"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 xml:space="preserve">                                                                                 </w:t>
      </w:r>
    </w:p>
    <w:p w14:paraId="5EE46CF8"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5)</w:t>
      </w:r>
      <w:r w:rsidRPr="00476670">
        <w:rPr>
          <w:rFonts w:ascii="Calibri" w:eastAsia="Verdana" w:hAnsi="Calibri" w:cs="Calibri"/>
          <w:color w:val="0070C0"/>
          <w:sz w:val="24"/>
          <w:szCs w:val="24"/>
        </w:rPr>
        <w:tab/>
        <w:t xml:space="preserve">le certificat sur la vaccination obligatoire (par example la carnet de vaccination)        </w:t>
      </w:r>
    </w:p>
    <w:p w14:paraId="5EE46CF9"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6)</w:t>
      </w:r>
      <w:r w:rsidRPr="00476670">
        <w:rPr>
          <w:rFonts w:ascii="Calibri" w:eastAsia="Verdana" w:hAnsi="Calibri" w:cs="Calibri"/>
          <w:color w:val="0070C0"/>
          <w:sz w:val="24"/>
          <w:szCs w:val="24"/>
        </w:rPr>
        <w:tab/>
        <w:t>l'avis médical sur l'état de santé de l'enfant</w:t>
      </w:r>
    </w:p>
    <w:p w14:paraId="5EE46CFA" w14:textId="77777777" w:rsidR="00941D77" w:rsidRPr="00476670" w:rsidRDefault="00D205A3">
      <w:pPr>
        <w:pStyle w:val="Normln1"/>
        <w:spacing w:line="240" w:lineRule="auto"/>
        <w:ind w:left="284" w:hanging="284"/>
        <w:jc w:val="both"/>
        <w:rPr>
          <w:rFonts w:ascii="Calibri" w:eastAsia="Verdana" w:hAnsi="Calibri" w:cs="Calibri"/>
          <w:color w:val="0070C0"/>
          <w:sz w:val="24"/>
          <w:szCs w:val="24"/>
        </w:rPr>
      </w:pPr>
      <w:r w:rsidRPr="00476670">
        <w:rPr>
          <w:rFonts w:ascii="Calibri" w:eastAsia="Verdana" w:hAnsi="Calibri" w:cs="Calibri"/>
          <w:color w:val="0070C0"/>
          <w:sz w:val="24"/>
          <w:szCs w:val="24"/>
        </w:rPr>
        <w:t>7)</w:t>
      </w:r>
      <w:r w:rsidRPr="00476670">
        <w:rPr>
          <w:rFonts w:ascii="Calibri" w:eastAsia="Verdana" w:hAnsi="Calibri" w:cs="Calibri"/>
          <w:color w:val="0070C0"/>
          <w:sz w:val="24"/>
          <w:szCs w:val="24"/>
        </w:rPr>
        <w:tab/>
        <w:t xml:space="preserve">le permis de séjour </w:t>
      </w:r>
      <w:proofErr w:type="gramStart"/>
      <w:r w:rsidRPr="00476670">
        <w:rPr>
          <w:rFonts w:ascii="Calibri" w:eastAsia="Verdana" w:hAnsi="Calibri" w:cs="Calibri"/>
          <w:color w:val="0070C0"/>
          <w:sz w:val="24"/>
          <w:szCs w:val="24"/>
        </w:rPr>
        <w:t>( pour</w:t>
      </w:r>
      <w:proofErr w:type="gramEnd"/>
      <w:r w:rsidRPr="00476670">
        <w:rPr>
          <w:rFonts w:ascii="Calibri" w:eastAsia="Verdana" w:hAnsi="Calibri" w:cs="Calibri"/>
          <w:color w:val="0070C0"/>
          <w:sz w:val="24"/>
          <w:szCs w:val="24"/>
        </w:rPr>
        <w:t xml:space="preserve"> les personnes hors l'UE)     </w:t>
      </w:r>
    </w:p>
    <w:p w14:paraId="5EE46CFB" w14:textId="77777777" w:rsidR="00941D77" w:rsidRPr="00476670" w:rsidRDefault="00D205A3">
      <w:pPr>
        <w:pStyle w:val="Normln1"/>
        <w:spacing w:line="240" w:lineRule="auto"/>
        <w:ind w:left="284"/>
        <w:rPr>
          <w:rFonts w:ascii="Calibri" w:eastAsia="Verdana" w:hAnsi="Calibri" w:cs="Calibri"/>
          <w:color w:val="0070C0"/>
          <w:sz w:val="16"/>
          <w:szCs w:val="24"/>
        </w:rPr>
      </w:pPr>
      <w:r w:rsidRPr="00476670">
        <w:rPr>
          <w:rFonts w:ascii="Calibri" w:eastAsia="Verdana" w:hAnsi="Calibri" w:cs="Calibri"/>
          <w:color w:val="0070C0"/>
          <w:sz w:val="16"/>
          <w:szCs w:val="24"/>
        </w:rPr>
        <w:t xml:space="preserve"> </w:t>
      </w:r>
    </w:p>
    <w:p w14:paraId="5EE46CFE" w14:textId="59712018" w:rsidR="00941D77" w:rsidRPr="00476670" w:rsidRDefault="00941D77" w:rsidP="00476670">
      <w:pPr>
        <w:sectPr w:rsidR="00941D77" w:rsidRPr="00476670" w:rsidSect="00896946">
          <w:headerReference w:type="default" r:id="rId11"/>
          <w:footerReference w:type="default" r:id="rId12"/>
          <w:headerReference w:type="first" r:id="rId13"/>
          <w:footerReference w:type="first" r:id="rId14"/>
          <w:type w:val="continuous"/>
          <w:pgSz w:w="16838" w:h="11906" w:orient="landscape"/>
          <w:pgMar w:top="907" w:right="567" w:bottom="1112" w:left="567" w:header="850" w:footer="454" w:gutter="0"/>
          <w:cols w:num="2" w:space="708"/>
          <w:titlePg/>
          <w:docGrid w:linePitch="299"/>
        </w:sectPr>
      </w:pPr>
    </w:p>
    <w:p w14:paraId="7577EB8F" w14:textId="77777777" w:rsidR="00476670" w:rsidRPr="00476670" w:rsidRDefault="00476670" w:rsidP="00476670">
      <w:pPr>
        <w:pStyle w:val="Standard"/>
        <w:rPr>
          <w:rFonts w:ascii="Calibri" w:eastAsia="Verdana" w:hAnsi="Calibri" w:cs="Calibri"/>
          <w:b/>
          <w:sz w:val="22"/>
          <w:szCs w:val="24"/>
          <w:u w:val="single"/>
        </w:rPr>
      </w:pPr>
      <w:r w:rsidRPr="00476670">
        <w:rPr>
          <w:rFonts w:ascii="Calibri" w:eastAsia="Verdana" w:hAnsi="Calibri" w:cs="Calibri"/>
          <w:b/>
          <w:sz w:val="22"/>
          <w:szCs w:val="24"/>
          <w:u w:val="single"/>
        </w:rPr>
        <w:lastRenderedPageBreak/>
        <w:t>Postup přijetí dítěte do MŠ</w:t>
      </w:r>
    </w:p>
    <w:p w14:paraId="1494B7CD" w14:textId="77777777" w:rsidR="00476670" w:rsidRPr="00476670" w:rsidRDefault="00476670" w:rsidP="00476670">
      <w:pPr>
        <w:pStyle w:val="Standard"/>
        <w:rPr>
          <w:sz w:val="22"/>
          <w:szCs w:val="24"/>
        </w:rPr>
      </w:pPr>
      <w:r w:rsidRPr="00476670">
        <w:rPr>
          <w:rFonts w:ascii="Calibri" w:eastAsia="Verdana" w:hAnsi="Calibri" w:cs="Calibri"/>
          <w:sz w:val="22"/>
          <w:szCs w:val="24"/>
        </w:rPr>
        <w:t xml:space="preserve">Zákonný zástupce si </w:t>
      </w:r>
      <w:r w:rsidRPr="00476670">
        <w:rPr>
          <w:rFonts w:ascii="Calibri" w:eastAsia="Verdana" w:hAnsi="Calibri" w:cs="Calibri"/>
          <w:b/>
          <w:sz w:val="22"/>
          <w:szCs w:val="24"/>
        </w:rPr>
        <w:t xml:space="preserve">vyzvedne žádost o zařazení dítěte </w:t>
      </w:r>
      <w:r w:rsidRPr="00476670">
        <w:rPr>
          <w:rFonts w:ascii="Calibri" w:eastAsia="Verdana" w:hAnsi="Calibri" w:cs="Calibri"/>
          <w:sz w:val="22"/>
          <w:szCs w:val="24"/>
        </w:rPr>
        <w:t xml:space="preserve">přímo v MŠ, do které chce dítě zapsat, a vyplní ji. Součástí této žádosti je </w:t>
      </w:r>
      <w:r w:rsidRPr="00476670">
        <w:rPr>
          <w:rFonts w:ascii="Calibri" w:eastAsia="Verdana" w:hAnsi="Calibri" w:cs="Calibri"/>
          <w:b/>
          <w:sz w:val="22"/>
          <w:szCs w:val="24"/>
        </w:rPr>
        <w:t>vyjádření praktického lékaře</w:t>
      </w:r>
      <w:r w:rsidRPr="00476670">
        <w:rPr>
          <w:rFonts w:ascii="Calibri" w:eastAsia="Verdana" w:hAnsi="Calibri" w:cs="Calibri"/>
          <w:sz w:val="22"/>
          <w:szCs w:val="24"/>
        </w:rPr>
        <w:t xml:space="preserve"> ke zdravotnímu stavu dítěte Ta není nezbytná pro děti v předškolním ročníku.</w:t>
      </w:r>
    </w:p>
    <w:p w14:paraId="5EE46D00" w14:textId="77777777" w:rsidR="00941D77" w:rsidRPr="00476670" w:rsidRDefault="00D205A3">
      <w:pPr>
        <w:pStyle w:val="Standard"/>
        <w:rPr>
          <w:sz w:val="22"/>
        </w:rPr>
      </w:pPr>
      <w:r w:rsidRPr="00476670">
        <w:rPr>
          <w:rFonts w:ascii="Calibri" w:eastAsia="Verdana" w:hAnsi="Calibri" w:cs="Calibri"/>
          <w:b/>
          <w:sz w:val="22"/>
          <w:szCs w:val="24"/>
        </w:rPr>
        <w:t>Při zápisu do MŠ</w:t>
      </w:r>
      <w:r w:rsidRPr="00476670">
        <w:rPr>
          <w:rFonts w:ascii="Calibri" w:eastAsia="Verdana" w:hAnsi="Calibri" w:cs="Calibri"/>
          <w:sz w:val="22"/>
          <w:szCs w:val="24"/>
        </w:rPr>
        <w:t xml:space="preserve"> </w:t>
      </w:r>
      <w:proofErr w:type="gramStart"/>
      <w:r w:rsidRPr="00476670">
        <w:rPr>
          <w:rFonts w:ascii="Calibri" w:eastAsia="Verdana" w:hAnsi="Calibri" w:cs="Calibri"/>
          <w:sz w:val="22"/>
          <w:szCs w:val="24"/>
        </w:rPr>
        <w:t>předloží</w:t>
      </w:r>
      <w:proofErr w:type="gramEnd"/>
      <w:r w:rsidRPr="00476670">
        <w:rPr>
          <w:rFonts w:ascii="Calibri" w:eastAsia="Verdana" w:hAnsi="Calibri" w:cs="Calibri"/>
          <w:sz w:val="22"/>
          <w:szCs w:val="24"/>
        </w:rPr>
        <w:t xml:space="preserve"> zákonný zástupce </w:t>
      </w:r>
      <w:r w:rsidRPr="00476670">
        <w:rPr>
          <w:rFonts w:ascii="Calibri" w:eastAsia="Verdana" w:hAnsi="Calibri" w:cs="Calibri"/>
          <w:b/>
          <w:sz w:val="22"/>
          <w:szCs w:val="24"/>
        </w:rPr>
        <w:t>vyplněnou žádost o zařazení dítěte do MŠ</w:t>
      </w:r>
      <w:r w:rsidRPr="00476670">
        <w:rPr>
          <w:rFonts w:ascii="Calibri" w:eastAsia="Verdana" w:hAnsi="Calibri" w:cs="Calibri"/>
          <w:sz w:val="22"/>
          <w:szCs w:val="24"/>
        </w:rPr>
        <w:t xml:space="preserve"> a další potřebné </w:t>
      </w:r>
      <w:r w:rsidRPr="00476670">
        <w:rPr>
          <w:rFonts w:ascii="Calibri" w:eastAsia="Verdana" w:hAnsi="Calibri" w:cs="Calibri"/>
          <w:b/>
          <w:sz w:val="22"/>
          <w:szCs w:val="24"/>
        </w:rPr>
        <w:t>dokumenty</w:t>
      </w:r>
      <w:r w:rsidRPr="00476670">
        <w:rPr>
          <w:rFonts w:ascii="Calibri" w:eastAsia="Verdana" w:hAnsi="Calibri" w:cs="Calibri"/>
          <w:sz w:val="22"/>
          <w:szCs w:val="24"/>
        </w:rPr>
        <w:t xml:space="preserve">. Děti, jejichž rodiče jsou občany </w:t>
      </w:r>
      <w:r w:rsidRPr="00476670">
        <w:rPr>
          <w:rFonts w:ascii="Calibri" w:eastAsia="Verdana" w:hAnsi="Calibri" w:cs="Calibri"/>
          <w:b/>
          <w:sz w:val="22"/>
          <w:szCs w:val="24"/>
        </w:rPr>
        <w:t>členských států EU</w:t>
      </w:r>
      <w:r w:rsidRPr="00476670">
        <w:rPr>
          <w:rFonts w:ascii="Calibri" w:eastAsia="Verdana" w:hAnsi="Calibri" w:cs="Calibri"/>
          <w:sz w:val="22"/>
          <w:szCs w:val="24"/>
        </w:rPr>
        <w:t xml:space="preserve">, mají přístup k předškolnímu vzdělávání </w:t>
      </w:r>
      <w:r w:rsidRPr="00476670">
        <w:rPr>
          <w:rFonts w:ascii="Calibri" w:eastAsia="Verdana" w:hAnsi="Calibri" w:cs="Calibri"/>
          <w:b/>
          <w:sz w:val="22"/>
          <w:szCs w:val="24"/>
        </w:rPr>
        <w:t>za stejných podmínek jako děti české,</w:t>
      </w:r>
      <w:r w:rsidRPr="00476670">
        <w:rPr>
          <w:rFonts w:ascii="Calibri" w:eastAsia="Verdana" w:hAnsi="Calibri" w:cs="Calibri"/>
          <w:sz w:val="22"/>
          <w:szCs w:val="24"/>
        </w:rPr>
        <w:t xml:space="preserve"> a nemusí tedy předkládat žádné potvrzení o povolení k pobytu. U občanů ze třetích zemí (tj. </w:t>
      </w:r>
      <w:r w:rsidRPr="00476670">
        <w:rPr>
          <w:rFonts w:ascii="Calibri" w:eastAsia="Verdana" w:hAnsi="Calibri" w:cs="Calibri"/>
          <w:b/>
          <w:sz w:val="22"/>
          <w:szCs w:val="24"/>
        </w:rPr>
        <w:t>nečlenských zemí EU</w:t>
      </w:r>
      <w:r w:rsidRPr="00476670">
        <w:rPr>
          <w:rFonts w:ascii="Calibri" w:eastAsia="Verdana" w:hAnsi="Calibri" w:cs="Calibri"/>
          <w:sz w:val="22"/>
          <w:szCs w:val="24"/>
        </w:rPr>
        <w:t xml:space="preserve">) musí rodiče nejdéle v den nástupu dítěte do MŠ </w:t>
      </w:r>
      <w:r w:rsidRPr="00476670">
        <w:rPr>
          <w:rFonts w:ascii="Calibri" w:eastAsia="Verdana" w:hAnsi="Calibri" w:cs="Calibri"/>
          <w:b/>
          <w:sz w:val="22"/>
          <w:szCs w:val="24"/>
        </w:rPr>
        <w:t xml:space="preserve">prokázat legálnost pobytu na území ČR. Povinnost prokazování legality pobytu se netýká povinného předškolního ročníku. </w:t>
      </w:r>
      <w:r w:rsidRPr="00476670">
        <w:rPr>
          <w:rFonts w:ascii="Calibri" w:eastAsia="Verdana" w:hAnsi="Calibri" w:cs="Calibri"/>
          <w:sz w:val="22"/>
          <w:szCs w:val="24"/>
        </w:rPr>
        <w:t>Při zápisu může proběhnout krátká prezentace MŠ, rozhovor s rodiči o specifických potřebách dítěte, případně také rozhovor s dítětem. Na zápis není potřeba dítě nic konkrétního učit. Učitelka či ředitelka si spíše dělají představu o jazykových schopnostech a chování dětí, aby je vhodně zařadily do tříd.</w:t>
      </w:r>
    </w:p>
    <w:p w14:paraId="5EE46D01" w14:textId="77777777" w:rsidR="00941D77" w:rsidRPr="00476670" w:rsidRDefault="00941D77">
      <w:pPr>
        <w:pStyle w:val="Normln1"/>
        <w:spacing w:line="240" w:lineRule="auto"/>
        <w:rPr>
          <w:rFonts w:ascii="Calibri" w:eastAsia="Verdana" w:hAnsi="Calibri" w:cs="Calibri"/>
          <w:szCs w:val="24"/>
        </w:rPr>
      </w:pPr>
    </w:p>
    <w:p w14:paraId="5EE46D02" w14:textId="77777777" w:rsidR="00941D77" w:rsidRPr="00476670" w:rsidRDefault="00D205A3">
      <w:pPr>
        <w:pStyle w:val="Standard"/>
        <w:rPr>
          <w:sz w:val="22"/>
        </w:rPr>
      </w:pPr>
      <w:r w:rsidRPr="00476670">
        <w:rPr>
          <w:rFonts w:ascii="Calibri" w:eastAsia="Verdana" w:hAnsi="Calibri" w:cs="Calibri"/>
          <w:b/>
          <w:sz w:val="22"/>
          <w:szCs w:val="24"/>
        </w:rPr>
        <w:t>Rozhodnutí o přijetí či nepřijetí</w:t>
      </w:r>
      <w:r w:rsidRPr="00476670">
        <w:rPr>
          <w:rFonts w:ascii="Calibri" w:eastAsia="Verdana" w:hAnsi="Calibri" w:cs="Calibri"/>
          <w:sz w:val="22"/>
          <w:szCs w:val="24"/>
        </w:rPr>
        <w:t xml:space="preserve"> dítěte do MŠ </w:t>
      </w:r>
      <w:proofErr w:type="gramStart"/>
      <w:r w:rsidRPr="00476670">
        <w:rPr>
          <w:rFonts w:ascii="Calibri" w:eastAsia="Verdana" w:hAnsi="Calibri" w:cs="Calibri"/>
          <w:sz w:val="22"/>
          <w:szCs w:val="24"/>
        </w:rPr>
        <w:t>obdrží</w:t>
      </w:r>
      <w:proofErr w:type="gramEnd"/>
      <w:r w:rsidRPr="00476670">
        <w:rPr>
          <w:rFonts w:ascii="Calibri" w:eastAsia="Verdana" w:hAnsi="Calibri" w:cs="Calibri"/>
          <w:sz w:val="22"/>
          <w:szCs w:val="24"/>
        </w:rPr>
        <w:t xml:space="preserve"> rodiče do 30 dnů po zápisu. Po obdržení rozhodnutí o přijetí dítěte se rodiče dostaví do mateřské školy, vyzvednou si k vyplnění</w:t>
      </w:r>
      <w:r w:rsidRPr="00476670">
        <w:rPr>
          <w:rFonts w:ascii="Calibri" w:eastAsia="Verdana" w:hAnsi="Calibri" w:cs="Calibri"/>
          <w:b/>
          <w:sz w:val="22"/>
          <w:szCs w:val="24"/>
        </w:rPr>
        <w:t xml:space="preserve"> Evidenční list dítěte</w:t>
      </w:r>
      <w:r w:rsidRPr="00476670">
        <w:rPr>
          <w:rFonts w:ascii="Calibri" w:eastAsia="Verdana" w:hAnsi="Calibri" w:cs="Calibri"/>
          <w:sz w:val="22"/>
          <w:szCs w:val="24"/>
        </w:rPr>
        <w:t xml:space="preserve">, </w:t>
      </w:r>
      <w:r w:rsidRPr="00476670">
        <w:rPr>
          <w:rFonts w:ascii="Calibri" w:eastAsia="Verdana" w:hAnsi="Calibri" w:cs="Calibri"/>
          <w:b/>
          <w:sz w:val="22"/>
          <w:szCs w:val="24"/>
        </w:rPr>
        <w:t>informace o provozu mateřské školy</w:t>
      </w:r>
      <w:r w:rsidRPr="00476670">
        <w:rPr>
          <w:rFonts w:ascii="Calibri" w:eastAsia="Verdana" w:hAnsi="Calibri" w:cs="Calibri"/>
          <w:sz w:val="22"/>
          <w:szCs w:val="24"/>
        </w:rPr>
        <w:t xml:space="preserve">, domluví si průběh </w:t>
      </w:r>
      <w:r w:rsidRPr="00476670">
        <w:rPr>
          <w:rFonts w:ascii="Calibri" w:eastAsia="Verdana" w:hAnsi="Calibri" w:cs="Calibri"/>
          <w:b/>
          <w:sz w:val="22"/>
          <w:szCs w:val="24"/>
        </w:rPr>
        <w:t xml:space="preserve">adaptace </w:t>
      </w:r>
      <w:r w:rsidRPr="00476670">
        <w:rPr>
          <w:rFonts w:ascii="Calibri" w:eastAsia="Verdana" w:hAnsi="Calibri" w:cs="Calibri"/>
          <w:sz w:val="22"/>
          <w:szCs w:val="24"/>
        </w:rPr>
        <w:t xml:space="preserve">a konkrétní </w:t>
      </w:r>
      <w:r w:rsidRPr="00476670">
        <w:rPr>
          <w:rFonts w:ascii="Calibri" w:eastAsia="Verdana" w:hAnsi="Calibri" w:cs="Calibri"/>
          <w:b/>
          <w:sz w:val="22"/>
          <w:szCs w:val="24"/>
        </w:rPr>
        <w:t>nástupní termín</w:t>
      </w:r>
      <w:r w:rsidRPr="00476670">
        <w:rPr>
          <w:rFonts w:ascii="Calibri" w:eastAsia="Verdana" w:hAnsi="Calibri" w:cs="Calibri"/>
          <w:sz w:val="22"/>
          <w:szCs w:val="24"/>
        </w:rPr>
        <w:t xml:space="preserve"> dítěte do mateřské školy.</w:t>
      </w:r>
    </w:p>
    <w:p w14:paraId="5EE46D03" w14:textId="77777777" w:rsidR="00941D77" w:rsidRDefault="00941D77">
      <w:pPr>
        <w:pStyle w:val="Standard"/>
        <w:rPr>
          <w:rFonts w:ascii="Calibri" w:eastAsia="Verdana" w:hAnsi="Calibri" w:cs="Calibri"/>
          <w:b/>
          <w:szCs w:val="24"/>
        </w:rPr>
      </w:pPr>
    </w:p>
    <w:p w14:paraId="50ED08C2" w14:textId="77777777" w:rsidR="00476670" w:rsidRPr="00476670" w:rsidRDefault="00476670" w:rsidP="00476670">
      <w:pPr>
        <w:pStyle w:val="Standard"/>
        <w:spacing w:after="0"/>
        <w:rPr>
          <w:rFonts w:ascii="Calibri" w:eastAsia="Verdana" w:hAnsi="Calibri" w:cs="Calibri"/>
          <w:b/>
          <w:color w:val="0070C0"/>
          <w:szCs w:val="24"/>
          <w:u w:val="single"/>
        </w:rPr>
      </w:pPr>
      <w:r w:rsidRPr="00476670">
        <w:rPr>
          <w:rFonts w:ascii="Calibri" w:eastAsia="Verdana" w:hAnsi="Calibri" w:cs="Calibri"/>
          <w:b/>
          <w:color w:val="0070C0"/>
          <w:szCs w:val="24"/>
          <w:u w:val="single"/>
        </w:rPr>
        <w:t>Déroulement de l'inscription à l'école maternelle</w:t>
      </w:r>
    </w:p>
    <w:p w14:paraId="50CC564D" w14:textId="77777777" w:rsidR="00476670" w:rsidRPr="00476670" w:rsidRDefault="00476670" w:rsidP="00476670">
      <w:pPr>
        <w:pStyle w:val="Zpat"/>
        <w:rPr>
          <w:rFonts w:ascii="Calibri" w:eastAsia="Verdana" w:hAnsi="Calibri" w:cs="Calibri"/>
          <w:color w:val="0070C0"/>
          <w:szCs w:val="24"/>
        </w:rPr>
      </w:pPr>
      <w:r w:rsidRPr="00476670">
        <w:rPr>
          <w:rFonts w:ascii="Calibri" w:eastAsia="Verdana" w:hAnsi="Calibri" w:cs="Calibri"/>
          <w:color w:val="0070C0"/>
          <w:szCs w:val="24"/>
        </w:rPr>
        <w:t xml:space="preserve">Le représentant légal </w:t>
      </w:r>
      <w:r w:rsidRPr="00476670">
        <w:rPr>
          <w:rFonts w:ascii="Calibri" w:eastAsia="Verdana" w:hAnsi="Calibri" w:cs="Calibri"/>
          <w:b/>
          <w:bCs/>
          <w:color w:val="0070C0"/>
          <w:szCs w:val="24"/>
        </w:rPr>
        <w:t>vient chercher la demande d'inscription de l'enfant</w:t>
      </w:r>
      <w:r w:rsidRPr="00476670">
        <w:rPr>
          <w:rFonts w:ascii="Calibri" w:eastAsia="Verdana" w:hAnsi="Calibri" w:cs="Calibri"/>
          <w:color w:val="0070C0"/>
          <w:szCs w:val="24"/>
        </w:rPr>
        <w:t xml:space="preserve"> directement à l'école maternelle où il veut inscrire l'enfant et la remplit. </w:t>
      </w:r>
      <w:r w:rsidRPr="00476670">
        <w:rPr>
          <w:rFonts w:ascii="Calibri" w:eastAsia="Verdana" w:hAnsi="Calibri" w:cs="Calibri"/>
          <w:b/>
          <w:bCs/>
          <w:color w:val="0070C0"/>
          <w:szCs w:val="24"/>
        </w:rPr>
        <w:t>L'avis du médecin généraliste</w:t>
      </w:r>
      <w:r w:rsidRPr="00476670">
        <w:rPr>
          <w:rFonts w:ascii="Calibri" w:eastAsia="Verdana" w:hAnsi="Calibri" w:cs="Calibri"/>
          <w:color w:val="0070C0"/>
          <w:szCs w:val="24"/>
        </w:rPr>
        <w:t xml:space="preserve"> sur la santé de l'enfant fait partie de cette demande. Cet avis n'est pas nécessaire pour les enfants de l'année préscolaire obligatoire.</w:t>
      </w:r>
    </w:p>
    <w:p w14:paraId="0773BC91" w14:textId="77777777" w:rsidR="00476670" w:rsidRDefault="00476670" w:rsidP="00476670">
      <w:pPr>
        <w:pStyle w:val="Zpat"/>
        <w:rPr>
          <w:rFonts w:ascii="Calibri" w:eastAsia="Verdana" w:hAnsi="Calibri" w:cs="Calibri"/>
          <w:color w:val="0070C0"/>
          <w:sz w:val="16"/>
          <w:szCs w:val="24"/>
        </w:rPr>
      </w:pPr>
    </w:p>
    <w:p w14:paraId="5EE46D05" w14:textId="4A17A076" w:rsidR="00941D77" w:rsidRDefault="00D205A3" w:rsidP="00476670">
      <w:pPr>
        <w:pStyle w:val="Zpat"/>
      </w:pPr>
      <w:r>
        <w:rPr>
          <w:rFonts w:ascii="Calibri" w:eastAsia="Verdana" w:hAnsi="Calibri" w:cs="Calibri"/>
          <w:b/>
          <w:bCs/>
          <w:color w:val="0070C0"/>
          <w:szCs w:val="24"/>
        </w:rPr>
        <w:t>La demade remplie</w:t>
      </w:r>
      <w:r>
        <w:rPr>
          <w:rFonts w:ascii="Calibri" w:eastAsia="Verdana" w:hAnsi="Calibri" w:cs="Calibri"/>
          <w:color w:val="0070C0"/>
          <w:szCs w:val="24"/>
        </w:rPr>
        <w:t xml:space="preserve"> et d'autres </w:t>
      </w:r>
      <w:r>
        <w:rPr>
          <w:rFonts w:ascii="Calibri" w:eastAsia="Verdana" w:hAnsi="Calibri" w:cs="Calibri"/>
          <w:b/>
          <w:bCs/>
          <w:color w:val="0070C0"/>
          <w:szCs w:val="24"/>
        </w:rPr>
        <w:t>documents</w:t>
      </w:r>
      <w:r>
        <w:rPr>
          <w:rFonts w:ascii="Calibri" w:eastAsia="Verdana" w:hAnsi="Calibri" w:cs="Calibri"/>
          <w:color w:val="0070C0"/>
          <w:szCs w:val="24"/>
        </w:rPr>
        <w:t xml:space="preserve"> nécessaires sont demandés de la part des représentants légaux </w:t>
      </w:r>
      <w:r>
        <w:rPr>
          <w:rFonts w:ascii="Calibri" w:eastAsia="Verdana" w:hAnsi="Calibri" w:cs="Calibri"/>
          <w:b/>
          <w:bCs/>
          <w:color w:val="0070C0"/>
          <w:szCs w:val="24"/>
        </w:rPr>
        <w:t>au moment d'inscription à l'école maternelle</w:t>
      </w:r>
      <w:r>
        <w:rPr>
          <w:rFonts w:ascii="Calibri" w:eastAsia="Verdana" w:hAnsi="Calibri" w:cs="Calibri"/>
          <w:color w:val="0070C0"/>
          <w:szCs w:val="24"/>
        </w:rPr>
        <w:t xml:space="preserve">. Les enfants dont les parents sont citoyens </w:t>
      </w:r>
      <w:r>
        <w:rPr>
          <w:rFonts w:ascii="Calibri" w:eastAsia="Verdana" w:hAnsi="Calibri" w:cs="Calibri"/>
          <w:b/>
          <w:bCs/>
          <w:color w:val="0070C0"/>
          <w:szCs w:val="24"/>
        </w:rPr>
        <w:t>d'États membres de l'UE</w:t>
      </w:r>
      <w:r>
        <w:rPr>
          <w:rFonts w:ascii="Calibri" w:eastAsia="Verdana" w:hAnsi="Calibri" w:cs="Calibri"/>
          <w:color w:val="0070C0"/>
          <w:szCs w:val="24"/>
        </w:rPr>
        <w:t xml:space="preserve"> ont accès à l'éducation préscolaire dans les </w:t>
      </w:r>
      <w:r>
        <w:rPr>
          <w:rFonts w:ascii="Calibri" w:eastAsia="Verdana" w:hAnsi="Calibri" w:cs="Calibri"/>
          <w:b/>
          <w:bCs/>
          <w:color w:val="0070C0"/>
          <w:szCs w:val="24"/>
        </w:rPr>
        <w:t>mêmes conditions que les enfants tchèques</w:t>
      </w:r>
      <w:r>
        <w:rPr>
          <w:rFonts w:ascii="Calibri" w:eastAsia="Verdana" w:hAnsi="Calibri" w:cs="Calibri"/>
          <w:color w:val="0070C0"/>
          <w:szCs w:val="24"/>
        </w:rPr>
        <w:t xml:space="preserve"> et ils ne sont pas obligés de présenter de permis de séjour. Pour les ressortissants des pays tiers (c'est-à-dire </w:t>
      </w:r>
      <w:r>
        <w:rPr>
          <w:rFonts w:ascii="Calibri" w:eastAsia="Verdana" w:hAnsi="Calibri" w:cs="Calibri"/>
          <w:b/>
          <w:bCs/>
          <w:color w:val="0070C0"/>
          <w:szCs w:val="24"/>
        </w:rPr>
        <w:t>non membres de l'UE</w:t>
      </w:r>
      <w:r>
        <w:rPr>
          <w:rFonts w:ascii="Calibri" w:eastAsia="Verdana" w:hAnsi="Calibri" w:cs="Calibri"/>
          <w:color w:val="0070C0"/>
          <w:szCs w:val="24"/>
        </w:rPr>
        <w:t xml:space="preserve">), les parents doivent prouver </w:t>
      </w:r>
      <w:r>
        <w:rPr>
          <w:rFonts w:ascii="Calibri" w:eastAsia="Verdana" w:hAnsi="Calibri" w:cs="Calibri"/>
          <w:b/>
          <w:bCs/>
          <w:color w:val="0070C0"/>
          <w:szCs w:val="24"/>
        </w:rPr>
        <w:t>la légalité de leur séjour sur le territoire de la République tchèque</w:t>
      </w:r>
      <w:r>
        <w:rPr>
          <w:rFonts w:ascii="Calibri" w:eastAsia="Verdana" w:hAnsi="Calibri" w:cs="Calibri"/>
          <w:color w:val="0070C0"/>
          <w:szCs w:val="24"/>
        </w:rPr>
        <w:t xml:space="preserve"> au plus tard le jour de l'admission de l'enfant à la maternelle. </w:t>
      </w:r>
      <w:r>
        <w:rPr>
          <w:rFonts w:ascii="Calibri" w:eastAsia="Verdana" w:hAnsi="Calibri" w:cs="Calibri"/>
          <w:b/>
          <w:bCs/>
          <w:color w:val="0070C0"/>
          <w:szCs w:val="24"/>
        </w:rPr>
        <w:t>L'obligation de prouver la légalité de la résidence ne s'applique pas à l'année préscolaire obligatoire</w:t>
      </w:r>
      <w:r>
        <w:rPr>
          <w:rFonts w:ascii="Calibri" w:eastAsia="Verdana" w:hAnsi="Calibri" w:cs="Calibri"/>
          <w:color w:val="0070C0"/>
          <w:szCs w:val="24"/>
        </w:rPr>
        <w:t>. Lors de l'inscription, une brève présentation de l'école maternelle, un entretien avec les parents sur les besoins spécifiques de l'enfant ou un entretien avec l'enfant peuvent également avoir lieu. Il n’est pas nécessaire à apprendre l'enfant quoi que ce soit  pour l'inscription. L'enseignant ou le directeur observent plutôt des compétences linguistiques et du comportement des enfants afin de les placer de manière appropriée dans les classes.</w:t>
      </w:r>
    </w:p>
    <w:p w14:paraId="5EE46D06" w14:textId="77777777" w:rsidR="00941D77" w:rsidRDefault="00941D77">
      <w:pPr>
        <w:pStyle w:val="Normln1"/>
        <w:spacing w:line="240" w:lineRule="auto"/>
        <w:rPr>
          <w:rFonts w:ascii="Calibri" w:eastAsia="Verdana" w:hAnsi="Calibri" w:cs="Calibri"/>
          <w:color w:val="0070C0"/>
          <w:sz w:val="24"/>
          <w:szCs w:val="24"/>
        </w:rPr>
      </w:pPr>
    </w:p>
    <w:p w14:paraId="5EE46D07" w14:textId="77777777" w:rsidR="00941D77" w:rsidRDefault="00D205A3" w:rsidP="00476670">
      <w:pPr>
        <w:pStyle w:val="Standard"/>
        <w:spacing w:line="276" w:lineRule="auto"/>
      </w:pPr>
      <w:r>
        <w:rPr>
          <w:rFonts w:ascii="Calibri" w:eastAsia="Verdana" w:hAnsi="Calibri" w:cs="Calibri"/>
          <w:b/>
          <w:bCs/>
          <w:color w:val="0070C0"/>
          <w:szCs w:val="24"/>
        </w:rPr>
        <w:t>La décision d'acceptation ou du refus</w:t>
      </w:r>
      <w:r>
        <w:rPr>
          <w:rFonts w:ascii="Calibri" w:eastAsia="Verdana" w:hAnsi="Calibri" w:cs="Calibri"/>
          <w:color w:val="0070C0"/>
          <w:szCs w:val="24"/>
        </w:rPr>
        <w:t xml:space="preserve"> de l'enfant à l'école maternelle est communiquée aux parents dans les 30 jours suivant leur inscription. Quand ils reçoivent  la décision d’acceptation de l’enfant, les parents se rendent à l'école maternelle pour recueillir</w:t>
      </w:r>
      <w:r>
        <w:rPr>
          <w:rFonts w:ascii="Calibri" w:eastAsia="Verdana" w:hAnsi="Calibri" w:cs="Calibri"/>
          <w:b/>
          <w:bCs/>
          <w:color w:val="0070C0"/>
          <w:szCs w:val="24"/>
        </w:rPr>
        <w:t xml:space="preserve"> la feuille de registre de l’enfant et d'autres informations sur le fonctionnement de l'école maternelle</w:t>
      </w:r>
      <w:r>
        <w:rPr>
          <w:rFonts w:ascii="Calibri" w:eastAsia="Verdana" w:hAnsi="Calibri" w:cs="Calibri"/>
          <w:color w:val="0070C0"/>
          <w:szCs w:val="24"/>
        </w:rPr>
        <w:t>. Ils se mettent d’accord sur le processus de</w:t>
      </w:r>
      <w:r>
        <w:rPr>
          <w:rFonts w:ascii="Calibri" w:eastAsia="Verdana" w:hAnsi="Calibri" w:cs="Calibri"/>
          <w:b/>
          <w:bCs/>
          <w:color w:val="0070C0"/>
          <w:szCs w:val="24"/>
        </w:rPr>
        <w:t xml:space="preserve"> l’adaptation</w:t>
      </w:r>
      <w:r>
        <w:rPr>
          <w:rFonts w:ascii="Calibri" w:eastAsia="Verdana" w:hAnsi="Calibri" w:cs="Calibri"/>
          <w:color w:val="0070C0"/>
          <w:szCs w:val="24"/>
        </w:rPr>
        <w:t xml:space="preserve"> et sur </w:t>
      </w:r>
      <w:r>
        <w:rPr>
          <w:rFonts w:ascii="Calibri" w:eastAsia="Verdana" w:hAnsi="Calibri" w:cs="Calibri"/>
          <w:b/>
          <w:bCs/>
          <w:color w:val="0070C0"/>
          <w:szCs w:val="24"/>
        </w:rPr>
        <w:t>la date précise de la rentrée</w:t>
      </w:r>
      <w:r>
        <w:rPr>
          <w:rFonts w:ascii="Calibri" w:eastAsia="Verdana" w:hAnsi="Calibri" w:cs="Calibri"/>
          <w:color w:val="0070C0"/>
          <w:szCs w:val="24"/>
        </w:rPr>
        <w:t xml:space="preserve"> de l’enfant  à l'école maternelle.</w:t>
      </w:r>
    </w:p>
    <w:p w14:paraId="5EE46D0A" w14:textId="77777777" w:rsidR="00941D77" w:rsidRDefault="00D205A3">
      <w:pPr>
        <w:pStyle w:val="Standard"/>
      </w:pPr>
      <w:r>
        <w:rPr>
          <w:rFonts w:ascii="Calibri" w:eastAsia="Verdana" w:hAnsi="Calibri" w:cs="Calibri"/>
          <w:b/>
          <w:szCs w:val="24"/>
        </w:rPr>
        <w:lastRenderedPageBreak/>
        <w:t>Při nástupu dítěte do MŠ</w:t>
      </w:r>
      <w:r>
        <w:rPr>
          <w:rFonts w:ascii="Calibri" w:eastAsia="Verdana" w:hAnsi="Calibri" w:cs="Calibri"/>
          <w:szCs w:val="24"/>
        </w:rPr>
        <w:t xml:space="preserve"> předají rodiče třídní učitelce </w:t>
      </w:r>
      <w:r>
        <w:rPr>
          <w:rFonts w:ascii="Calibri" w:eastAsia="Verdana" w:hAnsi="Calibri" w:cs="Calibri"/>
          <w:b/>
          <w:szCs w:val="24"/>
        </w:rPr>
        <w:t xml:space="preserve">Evidenční list </w:t>
      </w:r>
      <w:r>
        <w:rPr>
          <w:rFonts w:ascii="Calibri" w:eastAsia="Verdana" w:hAnsi="Calibri" w:cs="Calibri"/>
          <w:szCs w:val="24"/>
        </w:rPr>
        <w:t>dítěte, ve kterém bude vyplněno: jméno a příjmení dítěte, rodné číslo, státní občanství a místo trvalého pobytu, dále jméno a příjmení zákonného zástupce, místo trvalého pobytu a adresa pro doručování písemnost a telefonické spojení.</w:t>
      </w:r>
    </w:p>
    <w:p w14:paraId="5EE46D0B" w14:textId="77777777" w:rsidR="00941D77" w:rsidRDefault="00D205A3">
      <w:pPr>
        <w:pStyle w:val="Standard"/>
        <w:rPr>
          <w:rFonts w:ascii="Calibri" w:eastAsia="Verdana" w:hAnsi="Calibri" w:cs="Calibri"/>
          <w:b/>
          <w:szCs w:val="24"/>
          <w:u w:val="single"/>
        </w:rPr>
      </w:pPr>
      <w:r>
        <w:rPr>
          <w:rFonts w:ascii="Calibri" w:eastAsia="Verdana" w:hAnsi="Calibri" w:cs="Calibri"/>
          <w:b/>
          <w:szCs w:val="24"/>
          <w:u w:val="single"/>
        </w:rPr>
        <w:t>Spolupráce, komunikace rodičů s MŠ</w:t>
      </w:r>
    </w:p>
    <w:p w14:paraId="5EE46D0C" w14:textId="77777777" w:rsidR="00941D77" w:rsidRDefault="00D205A3">
      <w:pPr>
        <w:pStyle w:val="Standard"/>
        <w:spacing w:before="120" w:after="120"/>
        <w:rPr>
          <w:rFonts w:ascii="Calibri" w:eastAsia="Verdana" w:hAnsi="Calibri" w:cs="Calibri"/>
          <w:szCs w:val="24"/>
        </w:rPr>
      </w:pPr>
      <w:r>
        <w:rPr>
          <w:rFonts w:ascii="Calibri" w:eastAsia="Verdana" w:hAnsi="Calibri" w:cs="Calibri"/>
          <w:szCs w:val="24"/>
        </w:rPr>
        <w:t>Učitel MŠ obvykle konzultuje vše potřebné při osobním setkání s rodiči v době příchodu či vyzvedávání dětí nebo na domluvené schůzce (individuální nebo skupinová v podobě třídní schůzky rodičů, zpravidla na začátku roku). Pokud je dítě nemocné nebo z jiného důvodu nemůže dorazit do MŠ, rodič ho telefonicky omluví nejpozději v době předpokládaného příchodu. Rodiče se také mohou domluvit s učitelem, aby jim zavolal v případě, že dítě bude v MŠ plakat. Fungovat může i komunikace prostřednictvím e-mailu.</w:t>
      </w:r>
    </w:p>
    <w:p w14:paraId="5EE46D0D" w14:textId="77777777" w:rsidR="00941D77" w:rsidRDefault="00941D77">
      <w:pPr>
        <w:pStyle w:val="Standard"/>
        <w:rPr>
          <w:rFonts w:ascii="Calibri" w:eastAsia="Verdana" w:hAnsi="Calibri" w:cs="Calibri"/>
          <w:b/>
          <w:szCs w:val="24"/>
        </w:rPr>
      </w:pPr>
    </w:p>
    <w:p w14:paraId="5EE46D0E" w14:textId="77777777" w:rsidR="00941D77" w:rsidRDefault="00941D77">
      <w:pPr>
        <w:pStyle w:val="Standard"/>
        <w:rPr>
          <w:rFonts w:ascii="Calibri" w:eastAsia="Verdana" w:hAnsi="Calibri" w:cs="Calibri"/>
          <w:b/>
          <w:szCs w:val="24"/>
        </w:rPr>
      </w:pPr>
    </w:p>
    <w:p w14:paraId="171849F8" w14:textId="77777777" w:rsidR="00476670" w:rsidRDefault="00476670">
      <w:pPr>
        <w:pStyle w:val="Standard"/>
        <w:rPr>
          <w:rFonts w:ascii="Calibri" w:eastAsia="Verdana" w:hAnsi="Calibri" w:cs="Calibri"/>
          <w:b/>
          <w:szCs w:val="24"/>
        </w:rPr>
      </w:pPr>
    </w:p>
    <w:p w14:paraId="5EE46D0F" w14:textId="77777777" w:rsidR="00941D77" w:rsidRDefault="00941D77">
      <w:pPr>
        <w:pStyle w:val="Standard"/>
        <w:rPr>
          <w:rFonts w:ascii="Calibri" w:eastAsia="Verdana" w:hAnsi="Calibri" w:cs="Calibri"/>
          <w:b/>
          <w:szCs w:val="24"/>
        </w:rPr>
      </w:pPr>
    </w:p>
    <w:p w14:paraId="5EE46D10" w14:textId="77777777" w:rsidR="00941D77" w:rsidRDefault="00D205A3">
      <w:pPr>
        <w:pStyle w:val="Standard"/>
      </w:pPr>
      <w:r>
        <w:rPr>
          <w:rFonts w:ascii="Calibri" w:eastAsia="Verdana" w:hAnsi="Calibri" w:cs="Calibri"/>
          <w:b/>
          <w:bCs/>
          <w:color w:val="0070C0"/>
          <w:szCs w:val="24"/>
        </w:rPr>
        <w:t>Le jour de la rentrée de l’enfant  à l’école maternelle</w:t>
      </w:r>
      <w:r>
        <w:rPr>
          <w:rFonts w:ascii="Calibri" w:eastAsia="Verdana" w:hAnsi="Calibri" w:cs="Calibri"/>
          <w:color w:val="0070C0"/>
          <w:szCs w:val="24"/>
        </w:rPr>
        <w:t xml:space="preserve">, les parents remettent à l’enseignant </w:t>
      </w:r>
      <w:r>
        <w:rPr>
          <w:rFonts w:ascii="Calibri" w:eastAsia="Verdana" w:hAnsi="Calibri" w:cs="Calibri"/>
          <w:b/>
          <w:bCs/>
          <w:color w:val="0070C0"/>
          <w:szCs w:val="24"/>
        </w:rPr>
        <w:t>la feuille de registre</w:t>
      </w:r>
      <w:r>
        <w:rPr>
          <w:rFonts w:ascii="Calibri" w:eastAsia="Verdana" w:hAnsi="Calibri" w:cs="Calibri"/>
          <w:color w:val="0070C0"/>
          <w:szCs w:val="24"/>
        </w:rPr>
        <w:t xml:space="preserve"> de l’enfant contenante les infomations suivantes: nom et prénom de l’enfant, le code de la date de naissance, nationalité et résidence permanente, nom et prénom du représentant légal, lieu de résidence permanente, adresse  pour la communication postale et numéro de téléphone.</w:t>
      </w:r>
    </w:p>
    <w:p w14:paraId="5EE46D11" w14:textId="77777777" w:rsidR="00941D77" w:rsidRDefault="00D205A3">
      <w:pPr>
        <w:pStyle w:val="Standard"/>
        <w:rPr>
          <w:rFonts w:ascii="Calibri" w:eastAsia="Verdana" w:hAnsi="Calibri" w:cs="Calibri"/>
          <w:b/>
          <w:color w:val="0070C0"/>
          <w:szCs w:val="24"/>
          <w:u w:val="single"/>
        </w:rPr>
      </w:pPr>
      <w:r>
        <w:rPr>
          <w:rFonts w:ascii="Calibri" w:eastAsia="Verdana" w:hAnsi="Calibri" w:cs="Calibri"/>
          <w:b/>
          <w:color w:val="0070C0"/>
          <w:szCs w:val="24"/>
          <w:u w:val="single"/>
        </w:rPr>
        <w:t>Coopération, communication entre les parents et l'école maternelle</w:t>
      </w:r>
    </w:p>
    <w:p w14:paraId="5EE46D12" w14:textId="77777777" w:rsidR="00941D77" w:rsidRDefault="00D205A3">
      <w:pPr>
        <w:pStyle w:val="Standard"/>
        <w:spacing w:before="120" w:after="120"/>
      </w:pPr>
      <w:r>
        <w:rPr>
          <w:rFonts w:ascii="Calibri" w:eastAsia="Verdana" w:hAnsi="Calibri" w:cs="Calibri"/>
          <w:color w:val="0070C0"/>
          <w:szCs w:val="24"/>
          <w:lang w:eastAsia="cs-CZ"/>
        </w:rPr>
        <w:t>Toutes les informations nécessaires sont généralement communiquées par l’enseignant de la maternelle et les parents au moment  de la prise en charge des enfants ou lors d’une réunion convenue (individuel ou en groupe, par exemple en réunion de classe qui est généralement au début de l’année). Si l'enfant est malade ou ne peut pas arriver à l'école maternelle, le parent s'excusera par téléphone au plus tard à l'heure prévue de l'arrivée. Les parents peuvent également se mettre d'accord avec l'enseignant de les appeler si l'enfant pleure. La communication par courrier électronique peut aussi se mettre en place.</w:t>
      </w:r>
    </w:p>
    <w:sectPr w:rsidR="00941D77">
      <w:headerReference w:type="default" r:id="rId15"/>
      <w:footerReference w:type="default" r:id="rId16"/>
      <w:pgSz w:w="16838" w:h="11906" w:orient="landscape"/>
      <w:pgMar w:top="1134" w:right="567" w:bottom="1134" w:left="567" w:header="284" w:footer="283" w:gutter="0"/>
      <w:cols w:num="2" w:space="708" w:equalWidth="0">
        <w:col w:w="7498" w:space="708"/>
        <w:col w:w="749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B265" w14:textId="77777777" w:rsidR="00896946" w:rsidRDefault="00896946">
      <w:pPr>
        <w:spacing w:after="0" w:line="240" w:lineRule="auto"/>
      </w:pPr>
      <w:r>
        <w:separator/>
      </w:r>
    </w:p>
  </w:endnote>
  <w:endnote w:type="continuationSeparator" w:id="0">
    <w:p w14:paraId="47F8843D" w14:textId="77777777" w:rsidR="00896946" w:rsidRDefault="00896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6CEA" w14:textId="77777777" w:rsidR="00000000" w:rsidRDefault="00000000">
    <w:pPr>
      <w:pStyle w:val="Zpat"/>
      <w:tabs>
        <w:tab w:val="clear" w:pos="4536"/>
        <w:tab w:val="clear" w:pos="9072"/>
        <w:tab w:val="center" w:pos="1134"/>
        <w:tab w:val="right" w:pos="311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7DB1B" w14:textId="77777777" w:rsidR="00476670" w:rsidRDefault="00476670">
    <w:pPr>
      <w:pStyle w:val="Nadpis3"/>
      <w:spacing w:before="0" w:after="0"/>
      <w:jc w:val="center"/>
      <w:rPr>
        <w:rFonts w:ascii="Calibri" w:hAnsi="Calibri"/>
        <w:b w:val="0"/>
        <w:i/>
        <w:iCs/>
        <w:color w:val="333333"/>
        <w:sz w:val="20"/>
        <w:szCs w:val="18"/>
      </w:rPr>
    </w:pPr>
  </w:p>
  <w:p w14:paraId="5EE46CF1" w14:textId="77777777" w:rsidR="00000000" w:rsidRDefault="00D205A3">
    <w:pPr>
      <w:pStyle w:val="Nadpis3"/>
      <w:spacing w:before="0" w:after="0"/>
      <w:jc w:val="center"/>
    </w:pPr>
    <w:r>
      <w:rPr>
        <w:rFonts w:ascii="Calibri" w:hAnsi="Calibri"/>
        <w:b w:val="0"/>
        <w:i/>
        <w:iCs/>
        <w:color w:val="333333"/>
        <w:sz w:val="20"/>
        <w:szCs w:val="18"/>
      </w:rPr>
      <w:t xml:space="preserve">Dostupné z  portálu </w:t>
    </w:r>
    <w:hyperlink r:id="rId1" w:history="1">
      <w:r>
        <w:rPr>
          <w:rFonts w:ascii="Calibri" w:hAnsi="Calibri"/>
          <w:b w:val="0"/>
          <w:i/>
          <w:iCs/>
          <w:sz w:val="20"/>
          <w:szCs w:val="18"/>
        </w:rPr>
        <w:t>www.inkluzivniskola.cz</w:t>
      </w:r>
    </w:hyperlink>
    <w:r>
      <w:rPr>
        <w:rFonts w:ascii="Calibri" w:hAnsi="Calibri"/>
        <w:b w:val="0"/>
        <w:i/>
        <w:iCs/>
        <w:color w:val="333333"/>
        <w:sz w:val="20"/>
        <w:szCs w:val="18"/>
      </w:rPr>
      <w:t xml:space="preserve">, </w:t>
    </w:r>
    <w:r>
      <w:rPr>
        <w:rFonts w:ascii="Calibri" w:hAnsi="Calibri"/>
        <w:b w:val="0"/>
        <w:i/>
        <w:sz w:val="20"/>
        <w:szCs w:val="18"/>
      </w:rPr>
      <w:t>vytvořeného společností META, o.p.s. za finanční podpory Ministerstva školství, mládeže a tělovýchovy ČR. Provoz portálu je spolufinancován z prostředků Evropského fondu pro integraci státních příslušníků třetích zemí.</w:t>
    </w:r>
  </w:p>
  <w:p w14:paraId="5EE46CF2" w14:textId="77777777" w:rsidR="00000000" w:rsidRDefault="00D205A3">
    <w:pPr>
      <w:pStyle w:val="Zpat"/>
      <w:tabs>
        <w:tab w:val="clear" w:pos="4536"/>
        <w:tab w:val="clear" w:pos="9072"/>
        <w:tab w:val="center" w:pos="1134"/>
        <w:tab w:val="right" w:pos="3119"/>
        <w:tab w:val="left" w:pos="3600"/>
        <w:tab w:val="center" w:pos="4819"/>
        <w:tab w:val="right" w:pos="9638"/>
        <w:tab w:val="left" w:pos="11482"/>
      </w:tabs>
      <w:jc w:val="left"/>
    </w:pPr>
    <w:r>
      <w:rPr>
        <w:i/>
        <w:sz w:val="20"/>
      </w:rPr>
      <w:tab/>
    </w:r>
    <w:r>
      <w:rPr>
        <w:i/>
        <w:sz w:val="20"/>
      </w:rPr>
      <w:tab/>
    </w:r>
    <w:r>
      <w:rPr>
        <w:i/>
        <w:sz w:val="20"/>
      </w:rPr>
      <w:tab/>
    </w:r>
    <w:r>
      <w:rPr>
        <w:i/>
        <w:sz w:val="20"/>
      </w:rPr>
      <w:tab/>
    </w:r>
    <w:r>
      <w:rPr>
        <w:i/>
        <w:sz w:val="20"/>
      </w:rPr>
      <w:tab/>
    </w:r>
    <w:r>
      <w:rPr>
        <w:noProof/>
        <w:lang w:eastAsia="cs-CZ"/>
      </w:rPr>
      <w:drawing>
        <wp:inline distT="0" distB="0" distL="0" distR="0" wp14:anchorId="5EE46CE7" wp14:editId="5EE46CE8">
          <wp:extent cx="704161" cy="475561"/>
          <wp:effectExtent l="0" t="0" r="689" b="689"/>
          <wp:docPr id="1395939825" name="obrázky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704161"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5EE46CE9" wp14:editId="5EE46CEA">
          <wp:extent cx="1676515" cy="475561"/>
          <wp:effectExtent l="0" t="0" r="0" b="689"/>
          <wp:docPr id="1889636719" name="obrázky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lum/>
                    <a:alphaModFix/>
                  </a:blip>
                  <a:srcRect/>
                  <a:stretch>
                    <a:fillRect/>
                  </a:stretch>
                </pic:blipFill>
                <pic:spPr>
                  <a:xfrm>
                    <a:off x="0" y="0"/>
                    <a:ext cx="1676515" cy="475561"/>
                  </a:xfrm>
                  <a:prstGeom prst="rect">
                    <a:avLst/>
                  </a:prstGeom>
                  <a:noFill/>
                  <a:ln>
                    <a:noFill/>
                    <a:prstDash/>
                  </a:ln>
                </pic:spPr>
              </pic:pic>
            </a:graphicData>
          </a:graphic>
        </wp:inline>
      </w:drawing>
    </w:r>
    <w:r>
      <w:rPr>
        <w:i/>
        <w:sz w:val="20"/>
      </w:rPr>
      <w:t xml:space="preserve">     </w:t>
    </w:r>
    <w:r>
      <w:rPr>
        <w:noProof/>
        <w:lang w:eastAsia="cs-CZ"/>
      </w:rPr>
      <w:drawing>
        <wp:inline distT="0" distB="0" distL="0" distR="0" wp14:anchorId="5EE46CEB" wp14:editId="5EE46CEC">
          <wp:extent cx="980995" cy="466563"/>
          <wp:effectExtent l="0" t="0" r="0" b="0"/>
          <wp:docPr id="1188005080" name="obrázky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980995" cy="466563"/>
                  </a:xfrm>
                  <a:prstGeom prst="rect">
                    <a:avLst/>
                  </a:prstGeom>
                  <a:noFill/>
                  <a:ln>
                    <a:noFill/>
                    <a:prstDash/>
                  </a:ln>
                </pic:spPr>
              </pic:pic>
            </a:graphicData>
          </a:graphic>
        </wp:inline>
      </w:drawing>
    </w:r>
    <w:r>
      <w:rPr>
        <w:i/>
        <w:sz w:val="20"/>
      </w:rPr>
      <w:tab/>
    </w:r>
    <w:r>
      <w:rPr>
        <w:i/>
        <w:sz w:val="20"/>
      </w:rPr>
      <w:tab/>
    </w:r>
    <w:r>
      <w:rPr>
        <w:i/>
        <w:sz w:val="20"/>
      </w:rPr>
      <w:tab/>
    </w:r>
    <w:r>
      <w:rPr>
        <w:i/>
        <w:sz w:val="20"/>
      </w:rPr>
      <w:tab/>
    </w:r>
    <w:r>
      <w:rPr>
        <w:i/>
        <w:sz w:val="20"/>
      </w:rPr>
      <w:tab/>
    </w:r>
    <w:r>
      <w:rPr>
        <w:i/>
        <w:sz w:val="20"/>
      </w:rPr>
      <w:tab/>
    </w:r>
  </w:p>
  <w:p w14:paraId="5EE46CF3" w14:textId="77777777" w:rsidR="00000000" w:rsidRDefault="00D205A3">
    <w:pPr>
      <w:pStyle w:val="Zpat"/>
      <w:tabs>
        <w:tab w:val="clear" w:pos="4536"/>
        <w:tab w:val="clear" w:pos="9072"/>
        <w:tab w:val="center" w:pos="1134"/>
        <w:tab w:val="right" w:pos="3119"/>
        <w:tab w:val="left" w:pos="3600"/>
        <w:tab w:val="center" w:pos="4819"/>
        <w:tab w:val="right" w:pos="9638"/>
        <w:tab w:val="left" w:pos="11482"/>
      </w:tabs>
      <w:jc w:val="right"/>
      <w:rPr>
        <w:rFonts w:ascii="Calibri" w:hAnsi="Calibri" w:cs="Calibri"/>
        <w:szCs w:val="24"/>
      </w:rPr>
    </w:pPr>
    <w:r>
      <w:rPr>
        <w:rFonts w:ascii="Calibri" w:hAnsi="Calibri" w:cs="Calibri"/>
        <w:szCs w:val="24"/>
      </w:rPr>
      <w:t>1</w:t>
    </w:r>
  </w:p>
  <w:p w14:paraId="5EE46CF4" w14:textId="77777777" w:rsidR="00000000" w:rsidRDefault="000000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6CF9" w14:textId="77777777" w:rsidR="00000000" w:rsidRDefault="00D205A3">
    <w:pPr>
      <w:pStyle w:val="Zpat"/>
      <w:tabs>
        <w:tab w:val="clear" w:pos="4536"/>
        <w:tab w:val="clear" w:pos="9072"/>
        <w:tab w:val="center" w:pos="1134"/>
        <w:tab w:val="right" w:pos="3119"/>
      </w:tabs>
      <w:jc w:val="center"/>
    </w:pPr>
    <w:r>
      <w:fldChar w:fldCharType="begin"/>
    </w:r>
    <w:r>
      <w:instrText xml:space="preserve"> PAGE </w:instrText>
    </w:r>
    <w:r>
      <w:fldChar w:fldCharType="separate"/>
    </w:r>
    <w:r w:rsidR="0047667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D0BC4" w14:textId="77777777" w:rsidR="00896946" w:rsidRDefault="00896946">
      <w:pPr>
        <w:spacing w:after="0" w:line="240" w:lineRule="auto"/>
      </w:pPr>
      <w:r>
        <w:rPr>
          <w:color w:val="000000"/>
        </w:rPr>
        <w:separator/>
      </w:r>
    </w:p>
  </w:footnote>
  <w:footnote w:type="continuationSeparator" w:id="0">
    <w:p w14:paraId="53633872" w14:textId="77777777" w:rsidR="00896946" w:rsidRDefault="00896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6CE7" w14:textId="77777777" w:rsidR="00000000" w:rsidRDefault="00D205A3">
    <w:pPr>
      <w:pStyle w:val="Zhlav"/>
      <w:tabs>
        <w:tab w:val="clear" w:pos="4536"/>
        <w:tab w:val="clear" w:pos="9072"/>
        <w:tab w:val="left" w:pos="7815"/>
      </w:tabs>
    </w:pPr>
    <w:r>
      <w:rPr>
        <w:noProof/>
        <w:lang w:eastAsia="cs-CZ"/>
      </w:rPr>
      <w:drawing>
        <wp:anchor distT="0" distB="0" distL="114300" distR="114300" simplePos="0" relativeHeight="251659264" behindDoc="0" locked="0" layoutInCell="1" allowOverlap="1" wp14:anchorId="5EE46CDF" wp14:editId="5EE46CE0">
          <wp:simplePos x="0" y="0"/>
          <wp:positionH relativeFrom="margin">
            <wp:align>right</wp:align>
          </wp:positionH>
          <wp:positionV relativeFrom="paragraph">
            <wp:posOffset>66678</wp:posOffset>
          </wp:positionV>
          <wp:extent cx="2378875" cy="325800"/>
          <wp:effectExtent l="0" t="0" r="2375" b="0"/>
          <wp:wrapSquare wrapText="bothSides"/>
          <wp:docPr id="1667168751" name="obrázky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378875" cy="325800"/>
                  </a:xfrm>
                  <a:prstGeom prst="rect">
                    <a:avLst/>
                  </a:prstGeom>
                  <a:noFill/>
                  <a:ln>
                    <a:noFill/>
                    <a:prstDash/>
                  </a:ln>
                </pic:spPr>
              </pic:pic>
            </a:graphicData>
          </a:graphic>
        </wp:anchor>
      </w:drawing>
    </w:r>
    <w:r>
      <w:rPr>
        <w:noProof/>
        <w:lang w:eastAsia="cs-CZ"/>
      </w:rPr>
      <w:drawing>
        <wp:inline distT="0" distB="0" distL="0" distR="0" wp14:anchorId="5EE46CE1" wp14:editId="5EE46CE2">
          <wp:extent cx="961555" cy="493556"/>
          <wp:effectExtent l="0" t="0" r="0" b="1744"/>
          <wp:docPr id="1910364380" name="obrázky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961555" cy="493556"/>
                  </a:xfrm>
                  <a:prstGeom prst="rect">
                    <a:avLst/>
                  </a:prstGeom>
                  <a:noFill/>
                  <a:ln>
                    <a:noFill/>
                    <a:prstDash/>
                  </a:ln>
                </pic:spPr>
              </pic:pic>
            </a:graphicData>
          </a:graphic>
        </wp:inline>
      </w:drawing>
    </w:r>
    <w:r>
      <w:rPr>
        <w:rFonts w:ascii="Calibri" w:hAnsi="Calibri" w:cs="Calibri"/>
      </w:rPr>
      <w:t xml:space="preserve">                                         </w:t>
    </w:r>
  </w:p>
  <w:p w14:paraId="5EE46CE8" w14:textId="77777777" w:rsidR="00000000" w:rsidRDefault="00D205A3">
    <w:pPr>
      <w:pStyle w:val="Zhlav"/>
      <w:tabs>
        <w:tab w:val="clear" w:pos="4536"/>
        <w:tab w:val="clear" w:pos="9072"/>
        <w:tab w:val="left" w:pos="7815"/>
      </w:tabs>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6CEC" w14:textId="1D64C3A9" w:rsidR="00000000" w:rsidRDefault="00C835A2">
    <w:pPr>
      <w:pStyle w:val="Standard"/>
      <w:spacing w:after="0" w:line="240" w:lineRule="auto"/>
    </w:pPr>
    <w:r>
      <w:rPr>
        <w:noProof/>
      </w:rPr>
      <w:drawing>
        <wp:inline distT="0" distB="0" distL="0" distR="0" wp14:anchorId="49EAF444" wp14:editId="1AA90E3B">
          <wp:extent cx="1195070" cy="487680"/>
          <wp:effectExtent l="0" t="0" r="0" b="0"/>
          <wp:docPr id="98801019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tab/>
    </w:r>
    <w:r>
      <w:tab/>
    </w:r>
    <w:r>
      <w:tab/>
    </w:r>
    <w:r>
      <w:tab/>
    </w:r>
    <w:r>
      <w:tab/>
    </w:r>
    <w:r>
      <w:tab/>
    </w:r>
    <w:r>
      <w:tab/>
    </w:r>
    <w:r>
      <w:tab/>
    </w:r>
    <w:r>
      <w:tab/>
    </w:r>
    <w:r>
      <w:tab/>
    </w:r>
    <w:r>
      <w:tab/>
    </w:r>
    <w:r>
      <w:tab/>
    </w:r>
    <w:r>
      <w:tab/>
    </w:r>
    <w:r>
      <w:tab/>
    </w:r>
    <w:r>
      <w:tab/>
    </w:r>
    <w:r>
      <w:rPr>
        <w:noProof/>
      </w:rPr>
      <w:drawing>
        <wp:inline distT="0" distB="0" distL="0" distR="0" wp14:anchorId="6E41C48A" wp14:editId="16897895">
          <wp:extent cx="2060575" cy="499745"/>
          <wp:effectExtent l="0" t="0" r="0" b="0"/>
          <wp:docPr id="4709887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499745"/>
                  </a:xfrm>
                  <a:prstGeom prst="rect">
                    <a:avLst/>
                  </a:prstGeom>
                  <a:noFill/>
                </pic:spPr>
              </pic:pic>
            </a:graphicData>
          </a:graphic>
        </wp:inline>
      </w:drawing>
    </w:r>
  </w:p>
  <w:p w14:paraId="5EE46CED" w14:textId="77777777" w:rsidR="00000000" w:rsidRDefault="00000000">
    <w:pPr>
      <w:pStyle w:val="Standard"/>
      <w:spacing w:after="0" w:line="240" w:lineRule="auto"/>
      <w:rPr>
        <w:i/>
        <w:sz w:val="16"/>
        <w:szCs w:val="16"/>
      </w:rPr>
    </w:pPr>
  </w:p>
  <w:p w14:paraId="5EE46CEE" w14:textId="77777777" w:rsidR="00000000" w:rsidRDefault="00D205A3">
    <w:pPr>
      <w:pStyle w:val="Standard"/>
      <w:spacing w:after="0" w:line="240" w:lineRule="auto"/>
      <w:rPr>
        <w:rFonts w:ascii="Calibri" w:hAnsi="Calibri" w:cs="Calibri"/>
        <w:i/>
        <w:sz w:val="16"/>
        <w:szCs w:val="16"/>
      </w:rPr>
    </w:pPr>
    <w:r>
      <w:rPr>
        <w:rFonts w:ascii="Calibri" w:hAnsi="Calibri" w:cs="Calibri"/>
        <w:i/>
        <w:sz w:val="16"/>
        <w:szCs w:val="16"/>
      </w:rPr>
      <w:t>Dopisy a formuláře pro rodiče žáků s OMJ jsou koncipovány tak, aby je mohlo využít co nejvíce škol. Z toho důvodu jsou ve formulářích často na výběr různé možnosti. Je důležité, aby si škola (ředitel/třídní učitel...) materiály prošla a upravila si je dle svých konkrétních potřeb a okolností. Z nabízených možností může škola škrtat, kroužkovat, nebo části textu z materiálu vymazat. Formuláře pak škola vyplní podle vlastních potřeb.  Pozor, pokud budete upravovat text výše uvedeným způsobem, upravte také příslušnou jazykovou verzi pro rodiče.</w:t>
    </w:r>
  </w:p>
  <w:p w14:paraId="5EE46CEF" w14:textId="77777777" w:rsidR="00000000" w:rsidRDefault="0000000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6CF6" w14:textId="0EEFA076" w:rsidR="00000000" w:rsidRDefault="00C835A2">
    <w:pPr>
      <w:pStyle w:val="Zhlav"/>
      <w:tabs>
        <w:tab w:val="clear" w:pos="4536"/>
        <w:tab w:val="clear" w:pos="9072"/>
        <w:tab w:val="left" w:pos="7815"/>
      </w:tabs>
    </w:pPr>
    <w:r>
      <w:rPr>
        <w:rFonts w:ascii="Calibri" w:hAnsi="Calibri" w:cs="Calibri"/>
        <w:noProof/>
      </w:rPr>
      <w:drawing>
        <wp:inline distT="0" distB="0" distL="0" distR="0" wp14:anchorId="18DBFB84" wp14:editId="40A87D05">
          <wp:extent cx="1195070" cy="487680"/>
          <wp:effectExtent l="0" t="0" r="0" b="0"/>
          <wp:docPr id="517136882"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5070" cy="487680"/>
                  </a:xfrm>
                  <a:prstGeom prst="rect">
                    <a:avLst/>
                  </a:prstGeom>
                  <a:noFill/>
                </pic:spPr>
              </pic:pic>
            </a:graphicData>
          </a:graphic>
        </wp:inline>
      </w:drawing>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noProof/>
      </w:rPr>
      <w:drawing>
        <wp:inline distT="0" distB="0" distL="0" distR="0" wp14:anchorId="3DE09CC4" wp14:editId="1EE1E4EC">
          <wp:extent cx="2060575" cy="499745"/>
          <wp:effectExtent l="0" t="0" r="0" b="0"/>
          <wp:docPr id="1288539289"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60575" cy="499745"/>
                  </a:xfrm>
                  <a:prstGeom prst="rect">
                    <a:avLst/>
                  </a:prstGeom>
                  <a:noFill/>
                </pic:spPr>
              </pic:pic>
            </a:graphicData>
          </a:graphic>
        </wp:inline>
      </w:drawing>
    </w:r>
  </w:p>
  <w:p w14:paraId="5EE46CF7" w14:textId="77777777" w:rsidR="00000000" w:rsidRDefault="00D205A3">
    <w:pPr>
      <w:pStyle w:val="Zhlav"/>
      <w:tabs>
        <w:tab w:val="clear" w:pos="4536"/>
        <w:tab w:val="clear" w:pos="9072"/>
        <w:tab w:val="left" w:pos="7815"/>
      </w:tabs>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11AF"/>
    <w:multiLevelType w:val="multilevel"/>
    <w:tmpl w:val="27EE2922"/>
    <w:styleLink w:val="WWNum17"/>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 w15:restartNumberingAfterBreak="0">
    <w:nsid w:val="06813BCF"/>
    <w:multiLevelType w:val="multilevel"/>
    <w:tmpl w:val="7848D5B4"/>
    <w:styleLink w:val="WWNum5"/>
    <w:lvl w:ilvl="0">
      <w:numFmt w:val="bullet"/>
      <w:lvlText w:val="•"/>
      <w:lvlJc w:val="left"/>
      <w:pPr>
        <w:ind w:left="720" w:hanging="360"/>
      </w:pPr>
      <w:rPr>
        <w:i w:val="0"/>
        <w:color w:val="FF0000"/>
        <w:sz w:val="22"/>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2" w15:restartNumberingAfterBreak="0">
    <w:nsid w:val="08C80D59"/>
    <w:multiLevelType w:val="multilevel"/>
    <w:tmpl w:val="96B4F346"/>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8F83741"/>
    <w:multiLevelType w:val="multilevel"/>
    <w:tmpl w:val="F33E3CF0"/>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13C05275"/>
    <w:multiLevelType w:val="multilevel"/>
    <w:tmpl w:val="5778007C"/>
    <w:styleLink w:val="WWNum10"/>
    <w:lvl w:ilvl="0">
      <w:start w:val="1"/>
      <w:numFmt w:val="decimal"/>
      <w:lvlText w:val="%1."/>
      <w:lvlJc w:val="left"/>
      <w:pPr>
        <w:ind w:left="720" w:hanging="360"/>
      </w:pPr>
      <w:rPr>
        <w:b w:val="0"/>
        <w:color w:val="00000A"/>
        <w:sz w:val="2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1B845636"/>
    <w:multiLevelType w:val="multilevel"/>
    <w:tmpl w:val="5838C736"/>
    <w:styleLink w:val="WWNum8"/>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6" w15:restartNumberingAfterBreak="0">
    <w:nsid w:val="22E4330D"/>
    <w:multiLevelType w:val="multilevel"/>
    <w:tmpl w:val="74DEC3D6"/>
    <w:styleLink w:val="WWNum1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7" w15:restartNumberingAfterBreak="0">
    <w:nsid w:val="29171F83"/>
    <w:multiLevelType w:val="multilevel"/>
    <w:tmpl w:val="43BCF350"/>
    <w:styleLink w:val="WWNum13"/>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8" w15:restartNumberingAfterBreak="0">
    <w:nsid w:val="2F5D2C42"/>
    <w:multiLevelType w:val="multilevel"/>
    <w:tmpl w:val="260609AA"/>
    <w:styleLink w:val="WWNum16"/>
    <w:lvl w:ilvl="0">
      <w:numFmt w:val="bullet"/>
      <w:lvlText w:val=""/>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9" w15:restartNumberingAfterBreak="0">
    <w:nsid w:val="30B24887"/>
    <w:multiLevelType w:val="multilevel"/>
    <w:tmpl w:val="7274638E"/>
    <w:styleLink w:val="WWNum19"/>
    <w:lvl w:ilvl="0">
      <w:start w:val="1"/>
      <w:numFmt w:val="lowerLetter"/>
      <w:lvlText w:val="%1)"/>
      <w:lvlJc w:val="left"/>
      <w:pPr>
        <w:ind w:left="720" w:hanging="360"/>
      </w:p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10" w15:restartNumberingAfterBreak="0">
    <w:nsid w:val="350360A1"/>
    <w:multiLevelType w:val="multilevel"/>
    <w:tmpl w:val="86F28A9A"/>
    <w:styleLink w:val="WWNum2"/>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1" w15:restartNumberingAfterBreak="0">
    <w:nsid w:val="39291FDC"/>
    <w:multiLevelType w:val="multilevel"/>
    <w:tmpl w:val="E82ED8A2"/>
    <w:styleLink w:val="WWNum18"/>
    <w:lvl w:ilvl="0">
      <w:start w:val="1"/>
      <w:numFmt w:val="lowerLetter"/>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42E6419C"/>
    <w:multiLevelType w:val="multilevel"/>
    <w:tmpl w:val="7D7EB090"/>
    <w:styleLink w:val="WWNum4"/>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3" w15:restartNumberingAfterBreak="0">
    <w:nsid w:val="594F7468"/>
    <w:multiLevelType w:val="multilevel"/>
    <w:tmpl w:val="314C83BE"/>
    <w:styleLink w:val="WWNum3"/>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4" w15:restartNumberingAfterBreak="0">
    <w:nsid w:val="6D5A56BA"/>
    <w:multiLevelType w:val="multilevel"/>
    <w:tmpl w:val="D4FAFEF0"/>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7276F4E"/>
    <w:multiLevelType w:val="multilevel"/>
    <w:tmpl w:val="960CD29C"/>
    <w:styleLink w:val="WWNum14"/>
    <w:lvl w:ilvl="0">
      <w:start w:val="1"/>
      <w:numFmt w:val="decimal"/>
      <w:lvlText w:val="%1."/>
      <w:lvlJc w:val="left"/>
      <w:pPr>
        <w:ind w:left="1080" w:hanging="360"/>
      </w:pPr>
      <w:rPr>
        <w:color w:val="00000A"/>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7AD62B38"/>
    <w:multiLevelType w:val="multilevel"/>
    <w:tmpl w:val="9E54ADC0"/>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7C301553"/>
    <w:multiLevelType w:val="multilevel"/>
    <w:tmpl w:val="8612FB18"/>
    <w:styleLink w:val="WWNum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18" w15:restartNumberingAfterBreak="0">
    <w:nsid w:val="7EBF33D2"/>
    <w:multiLevelType w:val="multilevel"/>
    <w:tmpl w:val="904AEE4A"/>
    <w:styleLink w:val="WWNum7"/>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num w:numId="1" w16cid:durableId="1514226506">
    <w:abstractNumId w:val="17"/>
  </w:num>
  <w:num w:numId="2" w16cid:durableId="704333054">
    <w:abstractNumId w:val="10"/>
  </w:num>
  <w:num w:numId="3" w16cid:durableId="59326468">
    <w:abstractNumId w:val="13"/>
  </w:num>
  <w:num w:numId="4" w16cid:durableId="143863750">
    <w:abstractNumId w:val="12"/>
  </w:num>
  <w:num w:numId="5" w16cid:durableId="1974292712">
    <w:abstractNumId w:val="1"/>
  </w:num>
  <w:num w:numId="6" w16cid:durableId="1338313961">
    <w:abstractNumId w:val="14"/>
  </w:num>
  <w:num w:numId="7" w16cid:durableId="1128279682">
    <w:abstractNumId w:val="18"/>
  </w:num>
  <w:num w:numId="8" w16cid:durableId="734356700">
    <w:abstractNumId w:val="5"/>
  </w:num>
  <w:num w:numId="9" w16cid:durableId="1908371408">
    <w:abstractNumId w:val="3"/>
  </w:num>
  <w:num w:numId="10" w16cid:durableId="464929793">
    <w:abstractNumId w:val="4"/>
  </w:num>
  <w:num w:numId="11" w16cid:durableId="1752120729">
    <w:abstractNumId w:val="16"/>
  </w:num>
  <w:num w:numId="12" w16cid:durableId="1303389898">
    <w:abstractNumId w:val="2"/>
  </w:num>
  <w:num w:numId="13" w16cid:durableId="251165612">
    <w:abstractNumId w:val="7"/>
  </w:num>
  <w:num w:numId="14" w16cid:durableId="664086607">
    <w:abstractNumId w:val="15"/>
  </w:num>
  <w:num w:numId="15" w16cid:durableId="175733608">
    <w:abstractNumId w:val="6"/>
  </w:num>
  <w:num w:numId="16" w16cid:durableId="1047802712">
    <w:abstractNumId w:val="8"/>
  </w:num>
  <w:num w:numId="17" w16cid:durableId="985159739">
    <w:abstractNumId w:val="0"/>
  </w:num>
  <w:num w:numId="18" w16cid:durableId="2102290621">
    <w:abstractNumId w:val="11"/>
  </w:num>
  <w:num w:numId="19" w16cid:durableId="18942722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941D77"/>
    <w:rsid w:val="00476670"/>
    <w:rsid w:val="00833042"/>
    <w:rsid w:val="00896946"/>
    <w:rsid w:val="00941D77"/>
    <w:rsid w:val="00C835A2"/>
    <w:rsid w:val="00D205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6CDF"/>
  <w15:docId w15:val="{AF393432-8E37-4953-9386-CEAA7BD8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ahoma"/>
        <w:kern w:val="3"/>
        <w:sz w:val="22"/>
        <w:szCs w:val="22"/>
        <w:lang w:val="cs-CZ"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3">
    <w:name w:val="heading 3"/>
    <w:basedOn w:val="Standard"/>
    <w:next w:val="Textbody"/>
    <w:pPr>
      <w:spacing w:before="100" w:after="100" w:line="240" w:lineRule="auto"/>
      <w:jc w:val="left"/>
      <w:outlineLvl w:val="2"/>
    </w:pPr>
    <w:rPr>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widowControl/>
      <w:suppressAutoHyphens/>
      <w:spacing w:line="360" w:lineRule="auto"/>
      <w:jc w:val="both"/>
    </w:pPr>
    <w:rPr>
      <w:rFonts w:ascii="Times New Roman" w:eastAsia="Times New Roman" w:hAnsi="Times New Roman" w:cs="Times New Roman"/>
      <w:sz w:val="24"/>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Seznam">
    <w:name w:val="List"/>
    <w:basedOn w:val="Textbody"/>
    <w:rPr>
      <w:rFonts w:cs="Mangal"/>
    </w:rPr>
  </w:style>
  <w:style w:type="paragraph" w:styleId="Titulek">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styleId="Normlnweb">
    <w:name w:val="Normal (Web)"/>
    <w:basedOn w:val="Standard"/>
    <w:pPr>
      <w:spacing w:before="100" w:after="100" w:line="240" w:lineRule="auto"/>
      <w:jc w:val="left"/>
    </w:pPr>
    <w:rPr>
      <w:szCs w:val="24"/>
      <w:lang w:eastAsia="cs-CZ"/>
    </w:rPr>
  </w:style>
  <w:style w:type="paragraph" w:styleId="Zhlav">
    <w:name w:val="header"/>
    <w:basedOn w:val="Standard"/>
    <w:pPr>
      <w:suppressLineNumbers/>
      <w:tabs>
        <w:tab w:val="center" w:pos="4536"/>
        <w:tab w:val="right" w:pos="9072"/>
      </w:tabs>
      <w:spacing w:after="0" w:line="240" w:lineRule="auto"/>
    </w:pPr>
  </w:style>
  <w:style w:type="paragraph" w:styleId="Zpat">
    <w:name w:val="footer"/>
    <w:basedOn w:val="Standard"/>
    <w:pPr>
      <w:suppressLineNumbers/>
      <w:tabs>
        <w:tab w:val="center" w:pos="4536"/>
        <w:tab w:val="right" w:pos="9072"/>
      </w:tabs>
      <w:spacing w:after="0" w:line="240" w:lineRule="auto"/>
    </w:pPr>
  </w:style>
  <w:style w:type="paragraph" w:styleId="Odstavecseseznamem">
    <w:name w:val="List Paragraph"/>
    <w:basedOn w:val="Standard"/>
    <w:pPr>
      <w:spacing w:before="120" w:after="120"/>
      <w:ind w:left="720"/>
    </w:pPr>
  </w:style>
  <w:style w:type="paragraph" w:styleId="Textbubliny">
    <w:name w:val="Balloon Text"/>
    <w:basedOn w:val="Standard"/>
    <w:pPr>
      <w:spacing w:after="0" w:line="240" w:lineRule="auto"/>
    </w:pPr>
    <w:rPr>
      <w:rFonts w:ascii="Tahoma" w:eastAsia="Tahoma" w:hAnsi="Tahoma" w:cs="Tahoma"/>
      <w:sz w:val="16"/>
      <w:szCs w:val="16"/>
    </w:rPr>
  </w:style>
  <w:style w:type="paragraph" w:styleId="Textkomente">
    <w:name w:val="annotation text"/>
    <w:basedOn w:val="Standard"/>
    <w:pPr>
      <w:spacing w:line="240" w:lineRule="auto"/>
    </w:pPr>
    <w:rPr>
      <w:sz w:val="20"/>
      <w:szCs w:val="20"/>
    </w:rPr>
  </w:style>
  <w:style w:type="paragraph" w:styleId="Pedmtkomente">
    <w:name w:val="annotation subject"/>
    <w:basedOn w:val="Textkomente"/>
    <w:rPr>
      <w:b/>
      <w:bCs/>
    </w:rPr>
  </w:style>
  <w:style w:type="paragraph" w:customStyle="1" w:styleId="Normln1">
    <w:name w:val="Normální1"/>
    <w:pPr>
      <w:widowControl/>
      <w:suppressAutoHyphens/>
      <w:spacing w:after="0"/>
    </w:pPr>
    <w:rPr>
      <w:rFonts w:ascii="Arial" w:eastAsia="Arial" w:hAnsi="Arial" w:cs="Arial"/>
      <w:color w:val="000000"/>
      <w:lang w:eastAsia="cs-CZ"/>
    </w:rPr>
  </w:style>
  <w:style w:type="character" w:customStyle="1" w:styleId="Nadpis3Char">
    <w:name w:val="Nadpis 3 Char"/>
    <w:basedOn w:val="Standardnpsmoodstavce"/>
    <w:rPr>
      <w:rFonts w:ascii="Times New Roman" w:eastAsia="Times New Roman" w:hAnsi="Times New Roman" w:cs="Times New Roman"/>
      <w:b/>
      <w:bCs/>
      <w:sz w:val="27"/>
      <w:szCs w:val="27"/>
      <w:lang w:eastAsia="cs-CZ"/>
    </w:rPr>
  </w:style>
  <w:style w:type="character" w:customStyle="1" w:styleId="ZhlavChar">
    <w:name w:val="Záhlaví Char"/>
    <w:basedOn w:val="Standardnpsmoodstavce"/>
    <w:rPr>
      <w:rFonts w:ascii="Times New Roman" w:eastAsia="Times New Roman" w:hAnsi="Times New Roman" w:cs="Times New Roman"/>
      <w:sz w:val="24"/>
    </w:rPr>
  </w:style>
  <w:style w:type="character" w:customStyle="1" w:styleId="ZpatChar">
    <w:name w:val="Zápatí Char"/>
    <w:basedOn w:val="Standardnpsmoodstavce"/>
    <w:rPr>
      <w:rFonts w:ascii="Times New Roman" w:eastAsia="Times New Roman" w:hAnsi="Times New Roman" w:cs="Times New Roman"/>
      <w:sz w:val="24"/>
    </w:rPr>
  </w:style>
  <w:style w:type="character" w:customStyle="1" w:styleId="Internetlink">
    <w:name w:val="Internet link"/>
    <w:basedOn w:val="Standardnpsmoodstavce"/>
    <w:rPr>
      <w:color w:val="0000FF"/>
      <w:u w:val="single"/>
    </w:rPr>
  </w:style>
  <w:style w:type="character" w:customStyle="1" w:styleId="TextbublinyChar">
    <w:name w:val="Text bubliny Char"/>
    <w:basedOn w:val="Standardnpsmoodstavce"/>
    <w:rPr>
      <w:rFonts w:ascii="Tahoma" w:eastAsia="Tahoma" w:hAnsi="Tahoma" w:cs="Tahoma"/>
      <w:sz w:val="16"/>
      <w:szCs w:val="16"/>
    </w:rPr>
  </w:style>
  <w:style w:type="character" w:styleId="Sledovanodkaz">
    <w:name w:val="FollowedHyperlink"/>
    <w:basedOn w:val="Standardnpsmoodstavce"/>
    <w:rPr>
      <w:color w:val="800080"/>
      <w:u w:val="single"/>
    </w:rPr>
  </w:style>
  <w:style w:type="character" w:customStyle="1" w:styleId="Zdraznn1">
    <w:name w:val="Zdůraznění1"/>
    <w:basedOn w:val="Standardnpsmoodstavce"/>
    <w:rPr>
      <w:i/>
      <w:iCs/>
    </w:rPr>
  </w:style>
  <w:style w:type="character" w:styleId="Odkaznakoment">
    <w:name w:val="annotation reference"/>
    <w:basedOn w:val="Standardnpsmoodstavce"/>
    <w:rPr>
      <w:sz w:val="16"/>
      <w:szCs w:val="16"/>
    </w:rPr>
  </w:style>
  <w:style w:type="character" w:customStyle="1" w:styleId="TextkomenteChar">
    <w:name w:val="Text komentáře Char"/>
    <w:basedOn w:val="Standardnpsmoodstavce"/>
    <w:rPr>
      <w:rFonts w:ascii="Times New Roman" w:eastAsia="Times New Roman" w:hAnsi="Times New Roman" w:cs="Times New Roman"/>
      <w:sz w:val="20"/>
      <w:szCs w:val="20"/>
    </w:rPr>
  </w:style>
  <w:style w:type="character" w:customStyle="1" w:styleId="PedmtkomenteChar">
    <w:name w:val="Předmět komentáře Char"/>
    <w:basedOn w:val="TextkomenteChar"/>
    <w:rPr>
      <w:rFonts w:ascii="Times New Roman" w:eastAsia="Times New Roman" w:hAnsi="Times New Roman" w:cs="Times New Roman"/>
      <w:b/>
      <w:bCs/>
      <w:sz w:val="20"/>
      <w:szCs w:val="20"/>
    </w:rPr>
  </w:style>
  <w:style w:type="character" w:customStyle="1" w:styleId="ListLabel1">
    <w:name w:val="ListLabel 1"/>
    <w:rPr>
      <w:rFonts w:cs="Courier New"/>
    </w:rPr>
  </w:style>
  <w:style w:type="character" w:customStyle="1" w:styleId="ListLabel2">
    <w:name w:val="ListLabel 2"/>
    <w:rPr>
      <w:rFonts w:eastAsia="Calibri" w:cs="Times New Roman"/>
    </w:rPr>
  </w:style>
  <w:style w:type="character" w:customStyle="1" w:styleId="ListLabel3">
    <w:name w:val="ListLabel 3"/>
    <w:rPr>
      <w:i w:val="0"/>
      <w:color w:val="FF0000"/>
      <w:sz w:val="22"/>
    </w:rPr>
  </w:style>
  <w:style w:type="character" w:customStyle="1" w:styleId="ListLabel4">
    <w:name w:val="ListLabel 4"/>
  </w:style>
  <w:style w:type="character" w:customStyle="1" w:styleId="ListLabel5">
    <w:name w:val="ListLabel 5"/>
    <w:rPr>
      <w:b w:val="0"/>
      <w:color w:val="00000A"/>
      <w:sz w:val="20"/>
    </w:rPr>
  </w:style>
  <w:style w:type="character" w:customStyle="1" w:styleId="ListLabel6">
    <w:name w:val="ListLabel 6"/>
    <w:rPr>
      <w:color w:val="00000A"/>
    </w:rPr>
  </w:style>
  <w:style w:type="numbering" w:customStyle="1" w:styleId="WWNum1">
    <w:name w:val="WWNum1"/>
    <w:basedOn w:val="Bezseznamu"/>
    <w:pPr>
      <w:numPr>
        <w:numId w:val="1"/>
      </w:numPr>
    </w:pPr>
  </w:style>
  <w:style w:type="numbering" w:customStyle="1" w:styleId="WWNum2">
    <w:name w:val="WWNum2"/>
    <w:basedOn w:val="Bezseznamu"/>
    <w:pPr>
      <w:numPr>
        <w:numId w:val="2"/>
      </w:numPr>
    </w:pPr>
  </w:style>
  <w:style w:type="numbering" w:customStyle="1" w:styleId="WWNum3">
    <w:name w:val="WWNum3"/>
    <w:basedOn w:val="Bezseznamu"/>
    <w:pPr>
      <w:numPr>
        <w:numId w:val="3"/>
      </w:numPr>
    </w:pPr>
  </w:style>
  <w:style w:type="numbering" w:customStyle="1" w:styleId="WWNum4">
    <w:name w:val="WWNum4"/>
    <w:basedOn w:val="Bezseznamu"/>
    <w:pPr>
      <w:numPr>
        <w:numId w:val="4"/>
      </w:numPr>
    </w:pPr>
  </w:style>
  <w:style w:type="numbering" w:customStyle="1" w:styleId="WWNum5">
    <w:name w:val="WWNum5"/>
    <w:basedOn w:val="Bezseznamu"/>
    <w:pPr>
      <w:numPr>
        <w:numId w:val="5"/>
      </w:numPr>
    </w:pPr>
  </w:style>
  <w:style w:type="numbering" w:customStyle="1" w:styleId="WWNum6">
    <w:name w:val="WWNum6"/>
    <w:basedOn w:val="Bezseznamu"/>
    <w:pPr>
      <w:numPr>
        <w:numId w:val="6"/>
      </w:numPr>
    </w:pPr>
  </w:style>
  <w:style w:type="numbering" w:customStyle="1" w:styleId="WWNum7">
    <w:name w:val="WWNum7"/>
    <w:basedOn w:val="Bezseznamu"/>
    <w:pPr>
      <w:numPr>
        <w:numId w:val="7"/>
      </w:numPr>
    </w:pPr>
  </w:style>
  <w:style w:type="numbering" w:customStyle="1" w:styleId="WWNum8">
    <w:name w:val="WWNum8"/>
    <w:basedOn w:val="Bezseznamu"/>
    <w:pPr>
      <w:numPr>
        <w:numId w:val="8"/>
      </w:numPr>
    </w:pPr>
  </w:style>
  <w:style w:type="numbering" w:customStyle="1" w:styleId="WWNum9">
    <w:name w:val="WWNum9"/>
    <w:basedOn w:val="Bezseznamu"/>
    <w:pPr>
      <w:numPr>
        <w:numId w:val="9"/>
      </w:numPr>
    </w:pPr>
  </w:style>
  <w:style w:type="numbering" w:customStyle="1" w:styleId="WWNum10">
    <w:name w:val="WWNum10"/>
    <w:basedOn w:val="Bezseznamu"/>
    <w:pPr>
      <w:numPr>
        <w:numId w:val="10"/>
      </w:numPr>
    </w:pPr>
  </w:style>
  <w:style w:type="numbering" w:customStyle="1" w:styleId="WWNum11">
    <w:name w:val="WWNum11"/>
    <w:basedOn w:val="Bezseznamu"/>
    <w:pPr>
      <w:numPr>
        <w:numId w:val="11"/>
      </w:numPr>
    </w:pPr>
  </w:style>
  <w:style w:type="numbering" w:customStyle="1" w:styleId="WWNum12">
    <w:name w:val="WWNum12"/>
    <w:basedOn w:val="Bezseznamu"/>
    <w:pPr>
      <w:numPr>
        <w:numId w:val="12"/>
      </w:numPr>
    </w:pPr>
  </w:style>
  <w:style w:type="numbering" w:customStyle="1" w:styleId="WWNum13">
    <w:name w:val="WWNum13"/>
    <w:basedOn w:val="Bezseznamu"/>
    <w:pPr>
      <w:numPr>
        <w:numId w:val="13"/>
      </w:numPr>
    </w:pPr>
  </w:style>
  <w:style w:type="numbering" w:customStyle="1" w:styleId="WWNum14">
    <w:name w:val="WWNum14"/>
    <w:basedOn w:val="Bezseznamu"/>
    <w:pPr>
      <w:numPr>
        <w:numId w:val="14"/>
      </w:numPr>
    </w:pPr>
  </w:style>
  <w:style w:type="numbering" w:customStyle="1" w:styleId="WWNum15">
    <w:name w:val="WWNum15"/>
    <w:basedOn w:val="Bezseznamu"/>
    <w:pPr>
      <w:numPr>
        <w:numId w:val="15"/>
      </w:numPr>
    </w:pPr>
  </w:style>
  <w:style w:type="numbering" w:customStyle="1" w:styleId="WWNum16">
    <w:name w:val="WWNum16"/>
    <w:basedOn w:val="Bezseznamu"/>
    <w:pPr>
      <w:numPr>
        <w:numId w:val="16"/>
      </w:numPr>
    </w:pPr>
  </w:style>
  <w:style w:type="numbering" w:customStyle="1" w:styleId="WWNum17">
    <w:name w:val="WWNum17"/>
    <w:basedOn w:val="Bezseznamu"/>
    <w:pPr>
      <w:numPr>
        <w:numId w:val="17"/>
      </w:numPr>
    </w:pPr>
  </w:style>
  <w:style w:type="numbering" w:customStyle="1" w:styleId="WWNum18">
    <w:name w:val="WWNum18"/>
    <w:basedOn w:val="Bezseznamu"/>
    <w:pPr>
      <w:numPr>
        <w:numId w:val="18"/>
      </w:numPr>
    </w:pPr>
  </w:style>
  <w:style w:type="numbering" w:customStyle="1" w:styleId="WWNum19">
    <w:name w:val="WWNum19"/>
    <w:basedOn w:val="Bezseznamu"/>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http://www.inkluzivniskola.cz/"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9b5d77-561b-4745-9149-1638f0c8024a">UHRUZACKTJEK-540971305-210765</_dlc_DocId>
    <_dlc_DocIdUrl xmlns="889b5d77-561b-4745-9149-1638f0c8024a">
      <Url>https://metaops.sharepoint.com/sites/disk/_layouts/15/DocIdRedir.aspx?ID=UHRUZACKTJEK-540971305-210765</Url>
      <Description>UHRUZACKTJEK-540971305-210765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F736B4675EEC344B61253627766E4A5" ma:contentTypeVersion="10" ma:contentTypeDescription="Vytvoří nový dokument" ma:contentTypeScope="" ma:versionID="1efb42e63222a10b6e1eba0a2964befc">
  <xsd:schema xmlns:xsd="http://www.w3.org/2001/XMLSchema" xmlns:xs="http://www.w3.org/2001/XMLSchema" xmlns:p="http://schemas.microsoft.com/office/2006/metadata/properties" xmlns:ns2="889b5d77-561b-4745-9149-1638f0c8024a" xmlns:ns3="c2a121c6-94b7-4d58-84be-104b400a7aae" targetNamespace="http://schemas.microsoft.com/office/2006/metadata/properties" ma:root="true" ma:fieldsID="a31c6a4cfceea2d858a2848ae6381442" ns2:_="" ns3:_="">
    <xsd:import namespace="889b5d77-561b-4745-9149-1638f0c8024a"/>
    <xsd:import namespace="c2a121c6-94b7-4d58-84be-104b400a7aa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b5d77-561b-4745-9149-1638f0c8024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a121c6-94b7-4d58-84be-104b400a7aa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75B9E4-7193-4175-B476-FF80DA41AB1A}">
  <ds:schemaRefs>
    <ds:schemaRef ds:uri="http://schemas.microsoft.com/office/2006/metadata/properties"/>
    <ds:schemaRef ds:uri="http://schemas.microsoft.com/office/infopath/2007/PartnerControls"/>
    <ds:schemaRef ds:uri="889b5d77-561b-4745-9149-1638f0c8024a"/>
  </ds:schemaRefs>
</ds:datastoreItem>
</file>

<file path=customXml/itemProps2.xml><?xml version="1.0" encoding="utf-8"?>
<ds:datastoreItem xmlns:ds="http://schemas.openxmlformats.org/officeDocument/2006/customXml" ds:itemID="{16FA0C1B-30E4-46ED-821C-9A123D865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b5d77-561b-4745-9149-1638f0c8024a"/>
    <ds:schemaRef ds:uri="c2a121c6-94b7-4d58-84be-104b400a7a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101EDB-D5C1-4301-B0E3-CDC55051C6F2}">
  <ds:schemaRefs>
    <ds:schemaRef ds:uri="http://schemas.microsoft.com/sharepoint/events"/>
  </ds:schemaRefs>
</ds:datastoreItem>
</file>

<file path=customXml/itemProps4.xml><?xml version="1.0" encoding="utf-8"?>
<ds:datastoreItem xmlns:ds="http://schemas.openxmlformats.org/officeDocument/2006/customXml" ds:itemID="{E4708A5A-9D48-4ABE-9B28-5B2527870D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1034</Words>
  <Characters>6106</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TýnaCh</dc:creator>
  <cp:lastModifiedBy>Jaroslav Zahradnik</cp:lastModifiedBy>
  <cp:revision>4</cp:revision>
  <cp:lastPrinted>2018-01-10T14:49:00Z</cp:lastPrinted>
  <dcterms:created xsi:type="dcterms:W3CDTF">2019-07-03T09:07:00Z</dcterms:created>
  <dcterms:modified xsi:type="dcterms:W3CDTF">2024-02-09T09:44:00Z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0x0101009F736B4675EEC344B61253627766E4A5</vt:lpwstr>
  </property>
  <property fmtid="{D5CDD505-2E9C-101B-9397-08002B2CF9AE}" pid="9" name="_dlc_DocIdItemGuid">
    <vt:lpwstr>f4c20f17-d728-4d3c-bb3f-29486210a724</vt:lpwstr>
  </property>
</Properties>
</file>