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5F1C" w14:textId="77777777" w:rsidR="001216C9" w:rsidRDefault="001216C9" w:rsidP="008E54B9">
      <w:pPr>
        <w:spacing w:after="0" w:line="240" w:lineRule="auto"/>
        <w:contextualSpacing/>
        <w:rPr>
          <w:rFonts w:asciiTheme="minorHAnsi" w:eastAsia="Verdana" w:hAnsiTheme="minorHAnsi" w:cstheme="minorHAnsi"/>
          <w:b/>
          <w:sz w:val="28"/>
          <w:szCs w:val="28"/>
          <w:u w:val="single"/>
        </w:rPr>
      </w:pPr>
    </w:p>
    <w:p w14:paraId="27701BE8" w14:textId="77777777" w:rsidR="008E54B9" w:rsidRPr="008E54B9" w:rsidRDefault="008E54B9" w:rsidP="008E54B9">
      <w:pPr>
        <w:spacing w:after="0" w:line="240" w:lineRule="auto"/>
        <w:contextualSpacing/>
        <w:rPr>
          <w:rFonts w:asciiTheme="minorHAnsi" w:hAnsiTheme="minorHAnsi" w:cstheme="minorHAnsi"/>
          <w:b/>
          <w:noProof/>
          <w:color w:val="1F497D" w:themeColor="text2"/>
          <w:sz w:val="28"/>
          <w:szCs w:val="28"/>
          <w:u w:val="single"/>
        </w:rPr>
      </w:pPr>
      <w:r w:rsidRPr="008E54B9">
        <w:rPr>
          <w:rFonts w:asciiTheme="minorHAnsi" w:eastAsia="Verdana" w:hAnsiTheme="minorHAnsi" w:cstheme="minorHAnsi"/>
          <w:b/>
          <w:sz w:val="28"/>
          <w:szCs w:val="28"/>
          <w:u w:val="single"/>
        </w:rPr>
        <w:t>Denní režim mateřské školy:</w:t>
      </w:r>
    </w:p>
    <w:p w14:paraId="12EB6927" w14:textId="7BED7F2C" w:rsidR="008E54B9" w:rsidRPr="008E54B9" w:rsidRDefault="008E54B9" w:rsidP="008E54B9">
      <w:pPr>
        <w:spacing w:after="0" w:line="240" w:lineRule="auto"/>
        <w:contextualSpacing/>
        <w:rPr>
          <w:rFonts w:asciiTheme="minorHAnsi" w:eastAsia="Verdana" w:hAnsiTheme="minorHAnsi" w:cstheme="minorHAnsi"/>
          <w:szCs w:val="24"/>
        </w:rPr>
      </w:pPr>
      <w:r w:rsidRPr="008E54B9">
        <w:rPr>
          <w:rFonts w:asciiTheme="minorHAnsi" w:eastAsia="Verdana" w:hAnsiTheme="minorHAnsi" w:cstheme="minorHAnsi"/>
          <w:szCs w:val="24"/>
        </w:rPr>
        <w:t>Každá MŠ má jinak nastavené konkrétní otevírací doby i rozdělení činností během dne. Denní režim v MŠ je flexibilní, orientuje se podle aktuálního programu třídy a podle potřeb dětí. Rodiče musí dodržovat dobu příchodu a</w:t>
      </w:r>
      <w:r w:rsidR="001216C9">
        <w:rPr>
          <w:rFonts w:asciiTheme="minorHAnsi" w:eastAsia="Verdana" w:hAnsiTheme="minorHAnsi" w:cstheme="minorHAnsi"/>
          <w:szCs w:val="24"/>
        </w:rPr>
        <w:t> </w:t>
      </w:r>
      <w:r w:rsidRPr="008E54B9">
        <w:rPr>
          <w:rFonts w:asciiTheme="minorHAnsi" w:eastAsia="Verdana" w:hAnsiTheme="minorHAnsi" w:cstheme="minorHAnsi"/>
          <w:szCs w:val="24"/>
        </w:rPr>
        <w:t>vyzvedávání dětí, pokud se nedomluví jinak s vedením MŠ a učitelkami.</w:t>
      </w:r>
    </w:p>
    <w:p w14:paraId="6C2DB6C9" w14:textId="77777777" w:rsidR="008E54B9" w:rsidRDefault="008E54B9" w:rsidP="008E54B9">
      <w:pPr>
        <w:spacing w:after="0" w:line="240" w:lineRule="auto"/>
        <w:contextualSpacing/>
        <w:rPr>
          <w:rFonts w:asciiTheme="minorHAnsi" w:eastAsia="Verdana" w:hAnsiTheme="minorHAnsi" w:cstheme="minorHAnsi"/>
          <w:szCs w:val="24"/>
        </w:rPr>
      </w:pPr>
    </w:p>
    <w:p w14:paraId="30CA3103" w14:textId="77777777" w:rsidR="008E54B9" w:rsidRPr="008E54B9" w:rsidRDefault="008E54B9" w:rsidP="008E54B9">
      <w:pPr>
        <w:spacing w:after="0" w:line="240" w:lineRule="auto"/>
        <w:contextualSpacing/>
        <w:rPr>
          <w:rFonts w:asciiTheme="minorHAnsi" w:eastAsiaTheme="minorEastAsia" w:hAnsiTheme="minorHAnsi" w:cstheme="minorHAnsi"/>
          <w:noProof/>
          <w:color w:val="1F497D" w:themeColor="text2"/>
          <w:szCs w:val="24"/>
        </w:rPr>
      </w:pPr>
      <w:r w:rsidRPr="008E54B9">
        <w:rPr>
          <w:rFonts w:asciiTheme="minorHAnsi" w:eastAsia="Verdana" w:hAnsiTheme="minorHAnsi" w:cstheme="minorHAnsi"/>
          <w:szCs w:val="24"/>
        </w:rPr>
        <w:t xml:space="preserve">Uvádíme </w:t>
      </w:r>
      <w:r w:rsidRPr="008E54B9">
        <w:rPr>
          <w:rFonts w:asciiTheme="minorHAnsi" w:eastAsia="Verdana" w:hAnsiTheme="minorHAnsi" w:cstheme="minorHAnsi"/>
          <w:b/>
          <w:szCs w:val="24"/>
        </w:rPr>
        <w:t>příklad denního režimu, zde můžete doplnit konkrétní časy:</w:t>
      </w:r>
      <w:r w:rsidRPr="008E54B9">
        <w:rPr>
          <w:rFonts w:asciiTheme="minorHAnsi" w:eastAsia="Verdana" w:hAnsiTheme="minorHAnsi" w:cstheme="minorHAnsi"/>
          <w:szCs w:val="24"/>
        </w:rPr>
        <w:t>:</w:t>
      </w:r>
    </w:p>
    <w:p w14:paraId="57C6FA75" w14:textId="36566649" w:rsidR="008E54B9" w:rsidRPr="008E54B9" w:rsidRDefault="001216C9" w:rsidP="001216C9">
      <w:pPr>
        <w:spacing w:after="0" w:line="276" w:lineRule="auto"/>
        <w:contextualSpacing/>
        <w:rPr>
          <w:rFonts w:asciiTheme="minorHAnsi"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hAnsiTheme="minorHAnsi" w:cstheme="minorHAnsi"/>
          <w:b/>
          <w:noProof/>
          <w:color w:val="1F497D" w:themeColor="text2"/>
          <w:szCs w:val="24"/>
        </w:rPr>
        <w:t>-</w:t>
      </w:r>
      <w:r w:rsidR="008E54B9">
        <w:rPr>
          <w:rFonts w:asciiTheme="minorHAnsi" w:hAnsiTheme="minorHAnsi" w:cstheme="minorHAnsi"/>
          <w:b/>
          <w:noProof/>
          <w:color w:val="1F497D" w:themeColor="text2"/>
          <w:szCs w:val="24"/>
        </w:rPr>
        <w:t xml:space="preserve"> </w:t>
      </w: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Scházení dětí, volné hry a spontánní činnosti dětí, individuální práce s dětmi, výtvarné a pracovní činnosti</w:t>
      </w:r>
    </w:p>
    <w:p w14:paraId="07834774" w14:textId="7EB96083" w:rsidR="008E54B9" w:rsidRPr="008E54B9" w:rsidRDefault="008E54B9" w:rsidP="001216C9">
      <w:pPr>
        <w:spacing w:after="0" w:line="276" w:lineRule="auto"/>
        <w:contextualSpacing/>
        <w:rPr>
          <w:rFonts w:asciiTheme="minorHAnsi"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sidR="001216C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 xml:space="preserve"> </w:t>
      </w:r>
      <w:r w:rsidRPr="008E54B9">
        <w:rPr>
          <w:rFonts w:asciiTheme="minorHAnsi" w:eastAsia="Verdana" w:hAnsiTheme="minorHAnsi" w:cstheme="minorHAnsi"/>
          <w:szCs w:val="24"/>
        </w:rPr>
        <w:t>- Svačina, po svačině děti pokračují ve hře. Poté úklid hraček.</w:t>
      </w:r>
    </w:p>
    <w:p w14:paraId="5258E4A9" w14:textId="6C132413" w:rsidR="008E54B9" w:rsidRPr="008E54B9" w:rsidRDefault="008E54B9" w:rsidP="001216C9">
      <w:pPr>
        <w:pStyle w:val="Normln1"/>
        <w:contextualSpacing/>
        <w:jc w:val="both"/>
        <w:rPr>
          <w:rFonts w:asciiTheme="minorHAnsi" w:eastAsia="Verdana" w:hAnsiTheme="minorHAnsi" w:cstheme="minorHAnsi"/>
          <w:sz w:val="24"/>
          <w:szCs w:val="24"/>
        </w:rPr>
      </w:pPr>
      <w:r w:rsidRPr="008E54B9">
        <w:rPr>
          <w:rFonts w:asciiTheme="minorHAnsi" w:eastAsia="Verdana" w:hAnsiTheme="minorHAnsi" w:cstheme="minorHAnsi"/>
          <w:sz w:val="24"/>
          <w:szCs w:val="24"/>
        </w:rPr>
        <w:t>Komunitní kruh, rozhovory s dětmi, krátké relaxační cvičení. Dále náplň dle aktuální tematické části - např. činnosti rozvíjející kompetence dítěte v</w:t>
      </w:r>
      <w:r w:rsidR="001216C9">
        <w:rPr>
          <w:rFonts w:asciiTheme="minorHAnsi" w:eastAsia="Verdana" w:hAnsiTheme="minorHAnsi" w:cstheme="minorHAnsi"/>
          <w:sz w:val="24"/>
          <w:szCs w:val="24"/>
        </w:rPr>
        <w:t> </w:t>
      </w:r>
      <w:r w:rsidRPr="008E54B9">
        <w:rPr>
          <w:rFonts w:asciiTheme="minorHAnsi" w:eastAsia="Verdana" w:hAnsiTheme="minorHAnsi" w:cstheme="minorHAnsi"/>
          <w:sz w:val="24"/>
          <w:szCs w:val="24"/>
        </w:rPr>
        <w:t>oblasti kognitivní, hudební, výtvarné, pohybové, pracovní apod.</w:t>
      </w:r>
    </w:p>
    <w:p w14:paraId="0A2DE507" w14:textId="6EF73199" w:rsidR="008E54B9" w:rsidRPr="008E54B9" w:rsidRDefault="001216C9" w:rsidP="001216C9">
      <w:pPr>
        <w:spacing w:after="0" w:line="276" w:lineRule="auto"/>
        <w:contextualSpacing/>
        <w:rPr>
          <w:rFonts w:asciiTheme="minorHAnsi" w:eastAsiaTheme="minorEastAsia"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Příprava na pobyt venku, pobyt venku – vycházka do okolí, pobyt na</w:t>
      </w:r>
      <w:r>
        <w:rPr>
          <w:rFonts w:asciiTheme="minorHAnsi" w:eastAsia="Verdana" w:hAnsiTheme="minorHAnsi" w:cstheme="minorHAnsi"/>
          <w:szCs w:val="24"/>
        </w:rPr>
        <w:t> </w:t>
      </w:r>
      <w:r w:rsidR="008E54B9" w:rsidRPr="008E54B9">
        <w:rPr>
          <w:rFonts w:asciiTheme="minorHAnsi" w:eastAsia="Verdana" w:hAnsiTheme="minorHAnsi" w:cstheme="minorHAnsi"/>
          <w:szCs w:val="24"/>
        </w:rPr>
        <w:t>školní zahradě, výlet</w:t>
      </w:r>
    </w:p>
    <w:p w14:paraId="35F0AF9E" w14:textId="199F2B52" w:rsidR="008E54B9" w:rsidRPr="008E54B9" w:rsidRDefault="001216C9" w:rsidP="001216C9">
      <w:pPr>
        <w:spacing w:after="0" w:line="276" w:lineRule="auto"/>
        <w:contextualSpacing/>
        <w:rPr>
          <w:rFonts w:asciiTheme="minorHAnsi" w:eastAsia="Verdana" w:hAnsiTheme="minorHAnsi" w:cstheme="minorHAnsi"/>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Příprava na oběd – hygiena, oběd</w:t>
      </w:r>
    </w:p>
    <w:p w14:paraId="7D77E003" w14:textId="0E78F830" w:rsidR="008E54B9" w:rsidRPr="008E54B9" w:rsidRDefault="001216C9" w:rsidP="001216C9">
      <w:pPr>
        <w:spacing w:after="0" w:line="276" w:lineRule="auto"/>
        <w:contextualSpacing/>
        <w:rPr>
          <w:rFonts w:asciiTheme="minorHAnsi"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Příprava na odpočinek, čtení nebo poslech pohádek a příběhů, písniček. Starší děti a děti s menší potřebou spánku vstávají dříve a věnují se klidným činnostem ve třídě. Děti nemusí spát, ale podle individuální potřeby mají prostor pro odpočinek.</w:t>
      </w:r>
    </w:p>
    <w:p w14:paraId="11FEB0D3" w14:textId="660C90EF" w:rsidR="008E54B9" w:rsidRPr="008E54B9" w:rsidRDefault="001216C9" w:rsidP="001216C9">
      <w:pPr>
        <w:spacing w:after="0" w:line="276" w:lineRule="auto"/>
        <w:contextualSpacing/>
        <w:rPr>
          <w:rFonts w:asciiTheme="minorHAnsi" w:eastAsiaTheme="minorEastAsia" w:hAnsiTheme="minorHAnsi" w:cstheme="minorHAnsi"/>
          <w:noProof/>
          <w:color w:val="1F497D" w:themeColor="text2"/>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Svačina, potom hry podle zájmů a volby dětí. Individuální a skupinové činnosti, pobyt na zahradě.</w:t>
      </w:r>
    </w:p>
    <w:p w14:paraId="0687C5F1" w14:textId="643C6FC5" w:rsidR="008E54B9" w:rsidRDefault="001216C9" w:rsidP="001216C9">
      <w:pPr>
        <w:spacing w:after="0" w:line="276" w:lineRule="auto"/>
        <w:contextualSpacing/>
        <w:rPr>
          <w:rFonts w:asciiTheme="minorHAnsi" w:eastAsia="Verdana" w:hAnsiTheme="minorHAnsi" w:cstheme="minorHAnsi"/>
          <w:szCs w:val="24"/>
        </w:rPr>
      </w:pPr>
      <w:r w:rsidRPr="008E54B9">
        <w:rPr>
          <w:rFonts w:asciiTheme="minorHAnsi" w:hAnsiTheme="minorHAnsi" w:cstheme="minorHAnsi"/>
          <w:b/>
          <w:noProof/>
          <w:color w:val="1F497D" w:themeColor="text2"/>
          <w:szCs w:val="24"/>
        </w:rPr>
        <w:t>……</w:t>
      </w:r>
      <w:r>
        <w:rPr>
          <w:rFonts w:asciiTheme="minorHAnsi" w:hAnsiTheme="minorHAnsi" w:cstheme="minorHAnsi"/>
          <w:b/>
          <w:noProof/>
          <w:color w:val="1F497D" w:themeColor="text2"/>
          <w:szCs w:val="24"/>
        </w:rPr>
        <w:t>…</w:t>
      </w:r>
      <w:r w:rsidR="008E54B9" w:rsidRPr="008E54B9">
        <w:rPr>
          <w:rFonts w:asciiTheme="minorHAnsi" w:eastAsia="Verdana" w:hAnsiTheme="minorHAnsi" w:cstheme="minorHAnsi"/>
          <w:szCs w:val="24"/>
        </w:rPr>
        <w:t>- Konec provozu MŠ</w:t>
      </w:r>
    </w:p>
    <w:p w14:paraId="59962FAE" w14:textId="77777777" w:rsidR="008E54B9" w:rsidRDefault="008E54B9" w:rsidP="008E54B9">
      <w:pPr>
        <w:spacing w:after="0" w:line="240" w:lineRule="auto"/>
        <w:contextualSpacing/>
        <w:rPr>
          <w:rFonts w:asciiTheme="minorHAnsi" w:eastAsia="Verdana" w:hAnsiTheme="minorHAnsi" w:cstheme="minorHAnsi"/>
          <w:b/>
          <w:sz w:val="28"/>
          <w:szCs w:val="28"/>
          <w:u w:val="single"/>
        </w:rPr>
      </w:pPr>
    </w:p>
    <w:p w14:paraId="6198C490" w14:textId="77777777" w:rsidR="001216C9" w:rsidRDefault="001216C9" w:rsidP="008E54B9">
      <w:pPr>
        <w:spacing w:after="0" w:line="240" w:lineRule="auto"/>
        <w:contextualSpacing/>
        <w:rPr>
          <w:rFonts w:asciiTheme="minorHAnsi" w:eastAsia="Verdana" w:hAnsiTheme="minorHAnsi" w:cstheme="minorHAnsi"/>
          <w:b/>
          <w:sz w:val="28"/>
          <w:szCs w:val="28"/>
          <w:u w:val="single"/>
        </w:rPr>
      </w:pPr>
    </w:p>
    <w:p w14:paraId="28881FFE" w14:textId="77777777" w:rsidR="0019385E" w:rsidRPr="00EE6AF9" w:rsidRDefault="0019385E" w:rsidP="008E54B9">
      <w:pPr>
        <w:spacing w:after="0" w:line="240" w:lineRule="auto"/>
        <w:contextualSpacing/>
        <w:rPr>
          <w:rFonts w:ascii="Calibri" w:eastAsia="Verdana" w:hAnsi="Calibri" w:cs="Calibri"/>
          <w:b/>
          <w:color w:val="0070C0"/>
          <w:sz w:val="28"/>
          <w:szCs w:val="28"/>
          <w:u w:val="single"/>
        </w:rPr>
      </w:pPr>
      <w:r w:rsidRPr="00EE6AF9">
        <w:rPr>
          <w:rFonts w:ascii="Calibri" w:eastAsia="Verdana" w:hAnsi="Calibri" w:cs="Calibri"/>
          <w:b/>
          <w:color w:val="0070C0"/>
          <w:sz w:val="28"/>
          <w:szCs w:val="28"/>
          <w:u w:val="single"/>
        </w:rPr>
        <w:t>Цэцэрлэгийн өдрийн дүрэм журам</w:t>
      </w:r>
    </w:p>
    <w:p w14:paraId="06751E71" w14:textId="4F47DA1C" w:rsidR="001216C9" w:rsidRPr="00EE6AF9" w:rsidRDefault="0019385E" w:rsidP="00734A57">
      <w:pPr>
        <w:rPr>
          <w:rFonts w:ascii="Calibri" w:hAnsi="Calibri" w:cs="Calibri"/>
          <w:color w:val="0070C0"/>
          <w:sz w:val="18"/>
          <w:szCs w:val="18"/>
          <w:shd w:val="clear" w:color="auto" w:fill="FFFFFF"/>
        </w:rPr>
      </w:pPr>
      <w:r w:rsidRPr="00EE6AF9">
        <w:rPr>
          <w:rFonts w:ascii="Calibri" w:eastAsia="Verdana" w:hAnsi="Calibri" w:cs="Calibri"/>
          <w:color w:val="0070C0"/>
          <w:sz w:val="18"/>
          <w:szCs w:val="18"/>
        </w:rPr>
        <w:t xml:space="preserve">Цэцэрлэг бүр өөрийн гэсэн ажиллах цагийн хуваарь болон дотоод үйл ажил өөр өөр байдаг. </w:t>
      </w:r>
      <w:r w:rsidRPr="00EE6AF9">
        <w:rPr>
          <w:rFonts w:ascii="Calibri" w:hAnsi="Calibri" w:cs="Calibri"/>
          <w:color w:val="0070C0"/>
          <w:sz w:val="18"/>
          <w:szCs w:val="18"/>
          <w:shd w:val="clear" w:color="auto" w:fill="FFFFFF"/>
        </w:rPr>
        <w:t>Хүүхдийн хэрэгцээ болон ангийн хөтөлбөрөөс шалтгаалаад өдрийн тутмын дэглэм янз бүр байна. Хэрвээ цэцэрлэгийн удирдлагатай өөрсдөө тохиролцоогүй бол хүүхдээ цэцэрлэгт хүргэж өгөх болон авах цагийг хуваарийн дагу</w:t>
      </w:r>
      <w:r w:rsidR="00734A57" w:rsidRPr="00EE6AF9">
        <w:rPr>
          <w:rFonts w:ascii="Calibri" w:hAnsi="Calibri" w:cs="Calibri"/>
          <w:color w:val="0070C0"/>
          <w:sz w:val="18"/>
          <w:szCs w:val="18"/>
          <w:shd w:val="clear" w:color="auto" w:fill="FFFFFF"/>
        </w:rPr>
        <w:t xml:space="preserve">у эцэг эхчүүд баримтлах ёстой. </w:t>
      </w:r>
    </w:p>
    <w:p w14:paraId="7CA517C1" w14:textId="77777777" w:rsidR="00734A57" w:rsidRPr="00EE6AF9" w:rsidRDefault="00734A57" w:rsidP="00734A57">
      <w:pPr>
        <w:spacing w:after="0" w:line="276" w:lineRule="auto"/>
        <w:contextualSpacing/>
        <w:rPr>
          <w:rFonts w:ascii="Calibri" w:eastAsia="Verdana" w:hAnsi="Calibri" w:cs="Calibri"/>
          <w:color w:val="0070C0"/>
          <w:sz w:val="18"/>
          <w:szCs w:val="18"/>
        </w:rPr>
      </w:pPr>
      <w:r w:rsidRPr="00EE6AF9">
        <w:rPr>
          <w:rFonts w:ascii="Calibri" w:eastAsia="Verdana" w:hAnsi="Calibri" w:cs="Calibri"/>
          <w:color w:val="0070C0"/>
          <w:sz w:val="18"/>
          <w:szCs w:val="18"/>
        </w:rPr>
        <w:t>Өдрийн журмыг тодорхой заасан цагаар харж болно. Үүнд:</w:t>
      </w:r>
    </w:p>
    <w:p w14:paraId="1411F7FE" w14:textId="77777777" w:rsidR="00734A57" w:rsidRPr="00EE6AF9" w:rsidRDefault="00734A57" w:rsidP="00734A57">
      <w:pPr>
        <w:spacing w:after="0" w:line="276" w:lineRule="auto"/>
        <w:contextualSpacing/>
        <w:rPr>
          <w:rFonts w:ascii="Calibri" w:eastAsia="Verdana" w:hAnsi="Calibri" w:cs="Calibri"/>
          <w:color w:val="0070C0"/>
          <w:sz w:val="18"/>
          <w:szCs w:val="18"/>
        </w:rPr>
      </w:pPr>
      <w:r w:rsidRPr="00EE6AF9">
        <w:rPr>
          <w:rFonts w:ascii="Calibri" w:eastAsia="Verdana" w:hAnsi="Calibri" w:cs="Calibri"/>
          <w:color w:val="0070C0"/>
          <w:sz w:val="18"/>
          <w:szCs w:val="18"/>
        </w:rPr>
        <w:t xml:space="preserve">..... - ......-  хүүхдүүд цуглах, чөлөөт тоглоом болон бие даасан ажил, хөдөлмөрийн хичээл болон дотоод үйл ажиллагаа.  </w:t>
      </w:r>
    </w:p>
    <w:p w14:paraId="53DA1F3B" w14:textId="77777777" w:rsidR="00734A57" w:rsidRPr="00EE6AF9" w:rsidRDefault="00734A57" w:rsidP="00734A57">
      <w:pPr>
        <w:spacing w:after="0" w:line="276" w:lineRule="auto"/>
        <w:contextualSpacing/>
        <w:rPr>
          <w:rFonts w:ascii="Calibri" w:eastAsia="Verdana" w:hAnsi="Calibri" w:cs="Calibri"/>
          <w:color w:val="0070C0"/>
          <w:sz w:val="18"/>
          <w:szCs w:val="18"/>
        </w:rPr>
      </w:pPr>
    </w:p>
    <w:p w14:paraId="50F0163A" w14:textId="0F2998F4" w:rsidR="00160B13" w:rsidRPr="00EE6AF9" w:rsidRDefault="00160B13" w:rsidP="00160B13">
      <w:pPr>
        <w:spacing w:after="0" w:line="276" w:lineRule="auto"/>
        <w:contextualSpacing/>
        <w:rPr>
          <w:rFonts w:ascii="Calibri" w:hAnsi="Calibri" w:cs="Calibri"/>
          <w:noProof/>
          <w:color w:val="0070C0"/>
          <w:sz w:val="18"/>
          <w:szCs w:val="18"/>
        </w:rPr>
      </w:pPr>
      <w:r w:rsidRPr="00EE6AF9">
        <w:rPr>
          <w:rFonts w:ascii="Calibri" w:hAnsi="Calibri" w:cs="Calibri"/>
          <w:noProof/>
          <w:color w:val="0070C0"/>
          <w:sz w:val="18"/>
          <w:szCs w:val="18"/>
        </w:rPr>
        <w:t xml:space="preserve">…………- Цайны цаг. Цайны цагийн дараа хүүхдүүд тоглож болно. Дараа нь тоглоомоо хураана. </w:t>
      </w:r>
    </w:p>
    <w:p w14:paraId="457DABE1" w14:textId="118855FC" w:rsidR="00160B13" w:rsidRPr="00EE6AF9" w:rsidRDefault="00160B13" w:rsidP="00160B13">
      <w:pPr>
        <w:spacing w:after="0" w:line="276" w:lineRule="auto"/>
        <w:contextualSpacing/>
        <w:rPr>
          <w:rFonts w:ascii="Calibri" w:hAnsi="Calibri" w:cs="Calibri"/>
          <w:noProof/>
          <w:color w:val="0070C0"/>
          <w:sz w:val="18"/>
          <w:szCs w:val="18"/>
        </w:rPr>
      </w:pPr>
      <w:r w:rsidRPr="00EE6AF9">
        <w:rPr>
          <w:rFonts w:ascii="Calibri" w:hAnsi="Calibri" w:cs="Calibri"/>
          <w:noProof/>
          <w:color w:val="0070C0"/>
          <w:sz w:val="18"/>
          <w:szCs w:val="18"/>
        </w:rPr>
        <w:t>Tойрог хийж хоорондоо ярилцах, богино амралтын дасгалууд хийх. Үргэлжлүүлээд тухайн өдрийн агуулга сэдвийн дагуу жишээ нь танин мэдэхүйн, хөгжмийн, урлаг, хөдөлгөөн, ажил гэх мэт хүүхдийн ур чадварыг хөгжүүлэх үйл ажиллагааны хөтөлбөр орно.</w:t>
      </w:r>
    </w:p>
    <w:p w14:paraId="1FC70AFB" w14:textId="42C150A6" w:rsidR="00160B13" w:rsidRPr="00EE6AF9" w:rsidRDefault="00160B13" w:rsidP="001216C9">
      <w:pPr>
        <w:spacing w:after="0" w:line="276" w:lineRule="auto"/>
        <w:contextualSpacing/>
        <w:rPr>
          <w:rFonts w:ascii="Calibri" w:hAnsi="Calibri" w:cs="Calibri"/>
          <w:noProof/>
          <w:color w:val="0070C0"/>
          <w:sz w:val="18"/>
          <w:szCs w:val="18"/>
        </w:rPr>
      </w:pPr>
      <w:r w:rsidRPr="00EE6AF9">
        <w:rPr>
          <w:rFonts w:ascii="Calibri" w:hAnsi="Calibri" w:cs="Calibri"/>
          <w:noProof/>
          <w:color w:val="0070C0"/>
          <w:sz w:val="18"/>
          <w:szCs w:val="18"/>
        </w:rPr>
        <w:t>....... - Гадаа гарах бэлтгэл - цэцэрлэгийн ойр орчим болон цэцэрлэгт талбайгаар салхилах, зугаалга</w:t>
      </w:r>
    </w:p>
    <w:p w14:paraId="3381DF18" w14:textId="5BDB7A3D" w:rsidR="00160B13" w:rsidRPr="00EE6AF9" w:rsidRDefault="00160B13" w:rsidP="001216C9">
      <w:pPr>
        <w:spacing w:after="0" w:line="276" w:lineRule="auto"/>
        <w:contextualSpacing/>
        <w:rPr>
          <w:rFonts w:ascii="Calibri" w:hAnsi="Calibri" w:cs="Calibri"/>
          <w:noProof/>
          <w:color w:val="0070C0"/>
          <w:sz w:val="18"/>
          <w:szCs w:val="18"/>
        </w:rPr>
      </w:pPr>
      <w:r w:rsidRPr="00EE6AF9">
        <w:rPr>
          <w:rFonts w:ascii="Calibri" w:hAnsi="Calibri" w:cs="Calibri"/>
          <w:noProof/>
          <w:color w:val="0070C0"/>
          <w:sz w:val="18"/>
          <w:szCs w:val="18"/>
        </w:rPr>
        <w:t>........</w:t>
      </w:r>
      <w:r w:rsidR="00EE6AF9" w:rsidRPr="00EE6AF9">
        <w:rPr>
          <w:rFonts w:ascii="Calibri" w:hAnsi="Calibri" w:cs="Calibri"/>
          <w:noProof/>
          <w:color w:val="0070C0"/>
          <w:sz w:val="18"/>
          <w:szCs w:val="18"/>
        </w:rPr>
        <w:t xml:space="preserve"> </w:t>
      </w:r>
      <w:r w:rsidRPr="00EE6AF9">
        <w:rPr>
          <w:rFonts w:ascii="Calibri" w:hAnsi="Calibri" w:cs="Calibri"/>
          <w:noProof/>
          <w:color w:val="0070C0"/>
          <w:sz w:val="18"/>
          <w:szCs w:val="18"/>
        </w:rPr>
        <w:t>- Өдрийн хоолны бэлтгэл - ариун цэвэр, өдрийн хоол</w:t>
      </w:r>
    </w:p>
    <w:p w14:paraId="41812DF2" w14:textId="77777777" w:rsidR="00EE6AF9" w:rsidRPr="00EE6AF9" w:rsidRDefault="00EE6AF9" w:rsidP="001216C9">
      <w:pPr>
        <w:spacing w:after="0" w:line="276" w:lineRule="auto"/>
        <w:contextualSpacing/>
        <w:rPr>
          <w:rFonts w:ascii="Calibri" w:hAnsi="Calibri" w:cs="Calibri"/>
          <w:noProof/>
          <w:color w:val="0070C0"/>
          <w:sz w:val="18"/>
          <w:szCs w:val="18"/>
        </w:rPr>
      </w:pPr>
      <w:r w:rsidRPr="00EE6AF9">
        <w:rPr>
          <w:rFonts w:ascii="Calibri" w:hAnsi="Calibri" w:cs="Calibri"/>
          <w:noProof/>
          <w:color w:val="0070C0"/>
          <w:sz w:val="18"/>
          <w:szCs w:val="18"/>
        </w:rPr>
        <w:t>....... - Амралтын бэлтгэлээр үлгэр домог, түүх уншиж, дуу сонсоно. Дунд ангийн болон өдөр унтах шаардлагагүй хүүхдүүд анги дотроо нам гүмхэн үйл ажиллагаанд оролцоно. Хүүхдүүд унтах шаардлагагүй ч хэрвээ унтах хэрэгтэй бол амрах өрөө тустай байдаг.</w:t>
      </w:r>
    </w:p>
    <w:p w14:paraId="4F04EF5D" w14:textId="77777777" w:rsidR="00EE6AF9" w:rsidRPr="00EE6AF9" w:rsidRDefault="00EE6AF9" w:rsidP="00EE6AF9">
      <w:pPr>
        <w:jc w:val="left"/>
        <w:rPr>
          <w:rFonts w:ascii="Calibri" w:hAnsi="Calibri" w:cs="Calibri"/>
          <w:noProof/>
          <w:color w:val="31849B" w:themeColor="accent5" w:themeShade="BF"/>
          <w:sz w:val="18"/>
          <w:szCs w:val="18"/>
        </w:rPr>
      </w:pPr>
      <w:r w:rsidRPr="00EE6AF9">
        <w:rPr>
          <w:rFonts w:ascii="Calibri" w:hAnsi="Calibri" w:cs="Calibri"/>
          <w:noProof/>
          <w:sz w:val="18"/>
          <w:szCs w:val="18"/>
        </w:rPr>
        <w:t xml:space="preserve"> </w:t>
      </w:r>
      <w:r w:rsidRPr="00EE6AF9">
        <w:rPr>
          <w:rFonts w:ascii="Calibri" w:hAnsi="Calibri" w:cs="Calibri"/>
          <w:noProof/>
          <w:color w:val="31849B" w:themeColor="accent5" w:themeShade="BF"/>
          <w:sz w:val="18"/>
          <w:szCs w:val="18"/>
        </w:rPr>
        <w:t xml:space="preserve">....... - Цайны цаг, дараа нь хүүхдүүд өөрсдийн сонголтоороо ганцаараа болон бүлгээрээ тоглоно. Цэцэрлэгт хүрээлэнд гарна. </w:t>
      </w:r>
    </w:p>
    <w:p w14:paraId="437D0CCD" w14:textId="0B5FA10C" w:rsidR="00EE6AF9" w:rsidRPr="00EE6AF9" w:rsidRDefault="00EE6AF9" w:rsidP="00EE6AF9">
      <w:pPr>
        <w:jc w:val="left"/>
        <w:rPr>
          <w:rFonts w:ascii="Calibri" w:hAnsi="Calibri" w:cs="Calibri"/>
          <w:noProof/>
          <w:color w:val="31849B" w:themeColor="accent5" w:themeShade="BF"/>
          <w:sz w:val="18"/>
          <w:szCs w:val="18"/>
        </w:rPr>
        <w:sectPr w:rsidR="00EE6AF9" w:rsidRPr="00EE6AF9" w:rsidSect="00892245">
          <w:headerReference w:type="default" r:id="rId12"/>
          <w:footerReference w:type="default" r:id="rId13"/>
          <w:headerReference w:type="first" r:id="rId14"/>
          <w:footerReference w:type="first" r:id="rId15"/>
          <w:pgSz w:w="16838" w:h="11906" w:orient="landscape"/>
          <w:pgMar w:top="1134" w:right="567" w:bottom="1134" w:left="567" w:header="284" w:footer="79" w:gutter="0"/>
          <w:pgNumType w:start="2"/>
          <w:cols w:num="2" w:space="708"/>
          <w:titlePg/>
          <w:docGrid w:linePitch="360"/>
        </w:sectPr>
      </w:pPr>
      <w:r w:rsidRPr="00EE6AF9">
        <w:rPr>
          <w:rFonts w:ascii="Calibri" w:hAnsi="Calibri" w:cs="Calibri"/>
          <w:noProof/>
          <w:color w:val="31849B" w:themeColor="accent5" w:themeShade="BF"/>
          <w:sz w:val="18"/>
          <w:szCs w:val="18"/>
        </w:rPr>
        <w:t>....... – Цэцэрлэгийн үйл ажиллагаа дуусна.</w:t>
      </w:r>
    </w:p>
    <w:p w14:paraId="6755488E" w14:textId="2EB99B05" w:rsidR="00194EA1" w:rsidRPr="008E54B9" w:rsidRDefault="00194EA1" w:rsidP="008E54B9">
      <w:pPr>
        <w:spacing w:after="0" w:line="240" w:lineRule="auto"/>
        <w:contextualSpacing/>
        <w:rPr>
          <w:rFonts w:eastAsia="Verdana" w:cstheme="minorHAnsi"/>
          <w:szCs w:val="24"/>
        </w:rPr>
      </w:pPr>
    </w:p>
    <w:sectPr w:rsidR="00194EA1" w:rsidRPr="008E54B9" w:rsidSect="00892245">
      <w:headerReference w:type="default" r:id="rId16"/>
      <w:footerReference w:type="default" r:id="rId17"/>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8F39" w14:textId="77777777" w:rsidR="00892245" w:rsidRDefault="00892245">
      <w:pPr>
        <w:spacing w:after="0" w:line="240" w:lineRule="auto"/>
      </w:pPr>
      <w:r>
        <w:separator/>
      </w:r>
    </w:p>
  </w:endnote>
  <w:endnote w:type="continuationSeparator" w:id="0">
    <w:p w14:paraId="11B5C5CC" w14:textId="77777777" w:rsidR="00892245" w:rsidRDefault="0089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1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1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1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490F04D" w14:textId="54D27D1A" w:rsidR="001216C9" w:rsidRPr="001216C9" w:rsidRDefault="001216C9" w:rsidP="001216C9">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675F7EAE" wp14:editId="558BC8B4">
          <wp:extent cx="704850" cy="476250"/>
          <wp:effectExtent l="0" t="0" r="0" b="0"/>
          <wp:docPr id="1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6E9F8604" wp14:editId="78E5457B">
          <wp:extent cx="1676400" cy="476250"/>
          <wp:effectExtent l="0" t="0" r="0" b="0"/>
          <wp:docPr id="2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EA76D9B" wp14:editId="482498C4">
          <wp:extent cx="981075" cy="466725"/>
          <wp:effectExtent l="0" t="0" r="9525" b="9525"/>
          <wp:docPr id="2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51F7F1A7" w14:textId="77777777" w:rsidR="00BD496D" w:rsidRDefault="00BD49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93783D" w:rsidRPr="00787512" w:rsidRDefault="0093783D" w:rsidP="007875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E6D8" w14:textId="77777777" w:rsidR="00892245" w:rsidRDefault="00892245">
      <w:pPr>
        <w:spacing w:after="0" w:line="240" w:lineRule="auto"/>
      </w:pPr>
      <w:r>
        <w:separator/>
      </w:r>
    </w:p>
  </w:footnote>
  <w:footnote w:type="continuationSeparator" w:id="0">
    <w:p w14:paraId="109C8095" w14:textId="77777777" w:rsidR="00892245" w:rsidRDefault="0089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6192"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2" name="Obrázek 1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13" name="Obrázek 1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9679" w14:textId="128B6E6E" w:rsidR="00BD496D" w:rsidRDefault="00787512" w:rsidP="00BD496D">
    <w:pPr>
      <w:spacing w:after="0" w:line="240" w:lineRule="auto"/>
      <w:rPr>
        <w:i/>
        <w:sz w:val="16"/>
        <w:szCs w:val="16"/>
      </w:rPr>
    </w:pPr>
    <w:r>
      <w:rPr>
        <w:i/>
        <w:noProof/>
        <w:sz w:val="16"/>
        <w:szCs w:val="16"/>
      </w:rPr>
      <w:drawing>
        <wp:inline distT="0" distB="0" distL="0" distR="0" wp14:anchorId="151084F3" wp14:editId="4EC4C3B9">
          <wp:extent cx="1195070" cy="487680"/>
          <wp:effectExtent l="0" t="0" r="0" b="0"/>
          <wp:docPr id="4149238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noProof/>
        <w:sz w:val="16"/>
        <w:szCs w:val="16"/>
      </w:rPr>
      <w:drawing>
        <wp:inline distT="0" distB="0" distL="0" distR="0" wp14:anchorId="7E3FB063" wp14:editId="327EF1AE">
          <wp:extent cx="2054225" cy="506095"/>
          <wp:effectExtent l="0" t="0" r="0" b="0"/>
          <wp:docPr id="185675417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B370" w14:textId="6E931170" w:rsidR="000F1B8E" w:rsidRPr="00787512" w:rsidRDefault="000F1B8E" w:rsidP="007875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94843365">
    <w:abstractNumId w:val="4"/>
  </w:num>
  <w:num w:numId="2" w16cid:durableId="536813787">
    <w:abstractNumId w:val="11"/>
  </w:num>
  <w:num w:numId="3" w16cid:durableId="862087237">
    <w:abstractNumId w:val="0"/>
  </w:num>
  <w:num w:numId="4" w16cid:durableId="820318368">
    <w:abstractNumId w:val="16"/>
  </w:num>
  <w:num w:numId="5" w16cid:durableId="759182973">
    <w:abstractNumId w:val="7"/>
  </w:num>
  <w:num w:numId="6" w16cid:durableId="1731881420">
    <w:abstractNumId w:val="9"/>
  </w:num>
  <w:num w:numId="7" w16cid:durableId="1159537943">
    <w:abstractNumId w:val="14"/>
  </w:num>
  <w:num w:numId="8" w16cid:durableId="1861778013">
    <w:abstractNumId w:val="12"/>
  </w:num>
  <w:num w:numId="9" w16cid:durableId="782310750">
    <w:abstractNumId w:val="8"/>
  </w:num>
  <w:num w:numId="10" w16cid:durableId="1627271182">
    <w:abstractNumId w:val="5"/>
  </w:num>
  <w:num w:numId="11" w16cid:durableId="525292605">
    <w:abstractNumId w:val="18"/>
  </w:num>
  <w:num w:numId="12" w16cid:durableId="1981618639">
    <w:abstractNumId w:val="2"/>
  </w:num>
  <w:num w:numId="13" w16cid:durableId="1635792614">
    <w:abstractNumId w:val="3"/>
  </w:num>
  <w:num w:numId="14" w16cid:durableId="430588271">
    <w:abstractNumId w:val="1"/>
  </w:num>
  <w:num w:numId="15" w16cid:durableId="2073308872">
    <w:abstractNumId w:val="10"/>
  </w:num>
  <w:num w:numId="16" w16cid:durableId="2076661795">
    <w:abstractNumId w:val="15"/>
  </w:num>
  <w:num w:numId="17" w16cid:durableId="1604877084">
    <w:abstractNumId w:val="13"/>
  </w:num>
  <w:num w:numId="18" w16cid:durableId="1603996361">
    <w:abstractNumId w:val="6"/>
  </w:num>
  <w:num w:numId="19" w16cid:durableId="3263994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FC"/>
    <w:rsid w:val="0002012F"/>
    <w:rsid w:val="00027D10"/>
    <w:rsid w:val="0003340B"/>
    <w:rsid w:val="000401FE"/>
    <w:rsid w:val="000A2C8A"/>
    <w:rsid w:val="000C6D49"/>
    <w:rsid w:val="000F1B8E"/>
    <w:rsid w:val="001216C9"/>
    <w:rsid w:val="001231A8"/>
    <w:rsid w:val="001346EF"/>
    <w:rsid w:val="0015285E"/>
    <w:rsid w:val="00154B47"/>
    <w:rsid w:val="00160B13"/>
    <w:rsid w:val="0019385E"/>
    <w:rsid w:val="00194EA1"/>
    <w:rsid w:val="001A2677"/>
    <w:rsid w:val="001D3762"/>
    <w:rsid w:val="00266950"/>
    <w:rsid w:val="00270914"/>
    <w:rsid w:val="002872BA"/>
    <w:rsid w:val="002A4349"/>
    <w:rsid w:val="00312298"/>
    <w:rsid w:val="003363D1"/>
    <w:rsid w:val="00344BBB"/>
    <w:rsid w:val="00346EF5"/>
    <w:rsid w:val="00393435"/>
    <w:rsid w:val="004204DC"/>
    <w:rsid w:val="004262AE"/>
    <w:rsid w:val="0045262C"/>
    <w:rsid w:val="00485C7B"/>
    <w:rsid w:val="004923A4"/>
    <w:rsid w:val="004C4239"/>
    <w:rsid w:val="004D517F"/>
    <w:rsid w:val="004E5C1A"/>
    <w:rsid w:val="00503C1B"/>
    <w:rsid w:val="0051686C"/>
    <w:rsid w:val="00571D1D"/>
    <w:rsid w:val="005B63FE"/>
    <w:rsid w:val="005C4517"/>
    <w:rsid w:val="00617E11"/>
    <w:rsid w:val="006745D9"/>
    <w:rsid w:val="006B22FC"/>
    <w:rsid w:val="006D003E"/>
    <w:rsid w:val="0070742C"/>
    <w:rsid w:val="00734A57"/>
    <w:rsid w:val="00760C10"/>
    <w:rsid w:val="007774DF"/>
    <w:rsid w:val="0078442F"/>
    <w:rsid w:val="00787512"/>
    <w:rsid w:val="007B58DE"/>
    <w:rsid w:val="00840FA6"/>
    <w:rsid w:val="00853AD8"/>
    <w:rsid w:val="00892245"/>
    <w:rsid w:val="008A76A6"/>
    <w:rsid w:val="008A7FAB"/>
    <w:rsid w:val="008B15C8"/>
    <w:rsid w:val="008D5A04"/>
    <w:rsid w:val="008E54B9"/>
    <w:rsid w:val="0093783D"/>
    <w:rsid w:val="00962592"/>
    <w:rsid w:val="00995551"/>
    <w:rsid w:val="009E6F3A"/>
    <w:rsid w:val="009F2AAE"/>
    <w:rsid w:val="00A1606E"/>
    <w:rsid w:val="00A168DD"/>
    <w:rsid w:val="00A345CE"/>
    <w:rsid w:val="00A83786"/>
    <w:rsid w:val="00AA6A17"/>
    <w:rsid w:val="00AC6B51"/>
    <w:rsid w:val="00B05B06"/>
    <w:rsid w:val="00B72082"/>
    <w:rsid w:val="00BB2952"/>
    <w:rsid w:val="00BD496D"/>
    <w:rsid w:val="00C205C1"/>
    <w:rsid w:val="00C5685E"/>
    <w:rsid w:val="00C75AB9"/>
    <w:rsid w:val="00C86BB2"/>
    <w:rsid w:val="00CC5502"/>
    <w:rsid w:val="00D00C4E"/>
    <w:rsid w:val="00D06C9E"/>
    <w:rsid w:val="00D142D1"/>
    <w:rsid w:val="00D23786"/>
    <w:rsid w:val="00D35A02"/>
    <w:rsid w:val="00D52938"/>
    <w:rsid w:val="00D66AFB"/>
    <w:rsid w:val="00D81983"/>
    <w:rsid w:val="00DB4EBE"/>
    <w:rsid w:val="00DD1A0B"/>
    <w:rsid w:val="00DE06A0"/>
    <w:rsid w:val="00E22B7F"/>
    <w:rsid w:val="00E25221"/>
    <w:rsid w:val="00E47461"/>
    <w:rsid w:val="00E60A81"/>
    <w:rsid w:val="00EC3C50"/>
    <w:rsid w:val="00EE6AF9"/>
    <w:rsid w:val="00EF03D6"/>
    <w:rsid w:val="00EF6E00"/>
    <w:rsid w:val="00F15744"/>
    <w:rsid w:val="00F8435E"/>
    <w:rsid w:val="00F93992"/>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74E9"/>
  <w15:docId w15:val="{2684566E-A18A-429A-9EDD-1927DC5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Normln1">
    <w:name w:val="Normální1"/>
    <w:rsid w:val="008E54B9"/>
    <w:pPr>
      <w:spacing w:after="0"/>
    </w:pPr>
    <w:rPr>
      <w:rFonts w:ascii="Arial" w:eastAsia="Arial" w:hAnsi="Arial" w:cs="Arial"/>
      <w:color w:val="000000"/>
      <w:lang w:eastAsia="cs-CZ"/>
    </w:rPr>
  </w:style>
  <w:style w:type="paragraph" w:styleId="Bezmezer">
    <w:name w:val="No Spacing"/>
    <w:uiPriority w:val="1"/>
    <w:qFormat/>
    <w:rsid w:val="00EE6AF9"/>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326">
      <w:bodyDiv w:val="1"/>
      <w:marLeft w:val="0"/>
      <w:marRight w:val="0"/>
      <w:marTop w:val="0"/>
      <w:marBottom w:val="0"/>
      <w:divBdr>
        <w:top w:val="none" w:sz="0" w:space="0" w:color="auto"/>
        <w:left w:val="none" w:sz="0" w:space="0" w:color="auto"/>
        <w:bottom w:val="none" w:sz="0" w:space="0" w:color="auto"/>
        <w:right w:val="none" w:sz="0" w:space="0" w:color="auto"/>
      </w:divBdr>
    </w:div>
    <w:div w:id="210003343">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081174235">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574923871">
      <w:bodyDiv w:val="1"/>
      <w:marLeft w:val="0"/>
      <w:marRight w:val="0"/>
      <w:marTop w:val="0"/>
      <w:marBottom w:val="0"/>
      <w:divBdr>
        <w:top w:val="none" w:sz="0" w:space="0" w:color="auto"/>
        <w:left w:val="none" w:sz="0" w:space="0" w:color="auto"/>
        <w:bottom w:val="none" w:sz="0" w:space="0" w:color="auto"/>
        <w:right w:val="none" w:sz="0" w:space="0" w:color="auto"/>
      </w:divBdr>
    </w:div>
    <w:div w:id="1627808061">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UHRUZACKTJEK-540971305-186078</_dlc_DocId>
    <_dlc_DocIdUrl xmlns="889b5d77-561b-4745-9149-1638f0c8024a">
      <Url>https://metaops.sharepoint.com/sites/disk/_layouts/15/DocIdRedir.aspx?ID=UHRUZACKTJEK-540971305-186078</Url>
      <Description>UHRUZACKTJEK-540971305-186078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D383E-67A4-4B2E-A566-444E8E53B068}">
  <ds:schemaRefs>
    <ds:schemaRef ds:uri="http://schemas.microsoft.com/office/2006/metadata/properties"/>
    <ds:schemaRef ds:uri="http://schemas.microsoft.com/office/infopath/2007/PartnerControls"/>
    <ds:schemaRef ds:uri="889b5d77-561b-4745-9149-1638f0c8024a"/>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6D0D3F28-793A-4F6A-B3A3-A43F94F7AFAD}">
  <ds:schemaRefs>
    <ds:schemaRef ds:uri="http://schemas.openxmlformats.org/officeDocument/2006/bibliography"/>
  </ds:schemaRefs>
</ds:datastoreItem>
</file>

<file path=customXml/itemProps4.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5.xml><?xml version="1.0" encoding="utf-8"?>
<ds:datastoreItem xmlns:ds="http://schemas.openxmlformats.org/officeDocument/2006/customXml" ds:itemID="{27740179-2C7B-49F7-8101-28F4A995E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398</Words>
  <Characters>2349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Jaroslav Zahradnik</cp:lastModifiedBy>
  <cp:revision>6</cp:revision>
  <cp:lastPrinted>2018-01-10T14:49:00Z</cp:lastPrinted>
  <dcterms:created xsi:type="dcterms:W3CDTF">2018-11-02T15:56:00Z</dcterms:created>
  <dcterms:modified xsi:type="dcterms:W3CDTF">2024-02-24T08:32:00Z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00aa07a7-4ad3-4771-9a4b-dd46c3566e76</vt:lpwstr>
  </property>
</Properties>
</file>