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BBAA" w14:textId="1D186F1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6E53B1">
        <w:rPr>
          <w:rFonts w:asciiTheme="minorHAnsi" w:eastAsia="Times New Roman" w:hAnsiTheme="minorHAnsi" w:cstheme="minorHAnsi"/>
          <w:szCs w:val="24"/>
        </w:rPr>
        <w:t xml:space="preserve">K bezproblémové adaptaci nových dětí je vhodné využít adaptační plán. </w:t>
      </w:r>
    </w:p>
    <w:p w14:paraId="520F3D93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BA21EC" w14:textId="77777777" w:rsidR="006E53B1" w:rsidRPr="006E53B1" w:rsidRDefault="006E53B1" w:rsidP="006967B9">
      <w:pPr>
        <w:spacing w:after="0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  <w:u w:val="single"/>
        </w:rPr>
      </w:pPr>
      <w:r w:rsidRPr="006E53B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UKÁZKA – Adaptační plán dítěte v MŠ </w:t>
      </w:r>
    </w:p>
    <w:p w14:paraId="58B41554" w14:textId="68E684A4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 xml:space="preserve">Naše mateřská škola má pro nové děti vypracovaný tzv. adaptační plán, který dětem umožňuje si postupně zvykat na prostředí MŠ s podporou </w:t>
      </w:r>
      <w:r w:rsidR="006967B9">
        <w:rPr>
          <w:rFonts w:asciiTheme="minorHAnsi" w:hAnsiTheme="minorHAnsi" w:cstheme="minorHAnsi"/>
          <w:color w:val="000000"/>
        </w:rPr>
        <w:t>vlastních rodičů a pedagogů MŠ.</w:t>
      </w:r>
    </w:p>
    <w:p w14:paraId="0FA31302" w14:textId="51EA135A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Dítěti při adaptaci velmi pomáhá, když se rodič zpočátku účastní pobytu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 spolu s ním podle následujícího plánu:</w:t>
      </w:r>
    </w:p>
    <w:p w14:paraId="7E1CDEE2" w14:textId="0958D985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1.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-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49F75EB" w14:textId="403EBC5E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6E53B1">
        <w:rPr>
          <w:rFonts w:asciiTheme="minorHAnsi" w:hAnsiTheme="minorHAnsi" w:cstheme="minorHAnsi"/>
          <w:color w:val="000000"/>
        </w:rPr>
        <w:t>4. den přivede rodič dítě do MŠ a odchází, odloučení trvá jen 30 minut. Pokud dítě zvládlo odloučení dobře, 5. a 6. den je rodič pouze k dispozici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MŠ, aby mohl být v případě potřeby přivolán do třídy. Po 6 dnech může být adaptační období ukončeno.</w:t>
      </w:r>
    </w:p>
    <w:p w14:paraId="04FE610F" w14:textId="4FE7670F" w:rsidR="006E53B1" w:rsidRDefault="006E53B1" w:rsidP="006967B9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6E53B1">
        <w:rPr>
          <w:rFonts w:asciiTheme="minorHAnsi" w:hAnsiTheme="minorHAnsi" w:cstheme="minorHAnsi"/>
          <w:color w:val="000000"/>
          <w:szCs w:val="24"/>
        </w:rPr>
        <w:t>V případě, že 4. den zvládá dítě odloučení těžce, prodloužíme adaptační období na 2 - 3 týdny a s dalším pokusem o odloučení pár dní počkáme. S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rodiči se individuálně domlouváme na průběhu adaptace dítěte v MŠ a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hledáme optimální řešení.</w:t>
      </w:r>
    </w:p>
    <w:p w14:paraId="4D584F4F" w14:textId="77777777" w:rsidR="006967B9" w:rsidRPr="006E53B1" w:rsidRDefault="006967B9" w:rsidP="006967B9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DE2A75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1993D36F" w14:textId="5B18BF44" w:rsidR="006E53B1" w:rsidRPr="004C0890" w:rsidRDefault="005B650B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 w:val="22"/>
          <w:szCs w:val="24"/>
          <w:lang w:val="es-ES"/>
        </w:rPr>
      </w:pPr>
      <w:r w:rsidRPr="004C0890">
        <w:rPr>
          <w:rFonts w:asciiTheme="minorHAnsi" w:eastAsia="Times New Roman" w:hAnsiTheme="minorHAnsi" w:cstheme="minorHAnsi"/>
          <w:color w:val="0070C0"/>
          <w:sz w:val="22"/>
          <w:szCs w:val="24"/>
          <w:lang w:val="es-ES"/>
        </w:rPr>
        <w:t>Para la adaptación fácil de los niños nuevos se recomienda aplicar el plan de adaptación</w:t>
      </w:r>
      <w:r w:rsidR="006E53B1" w:rsidRPr="004C0890">
        <w:rPr>
          <w:rFonts w:asciiTheme="minorHAnsi" w:eastAsia="Times New Roman" w:hAnsiTheme="minorHAnsi" w:cstheme="minorHAnsi"/>
          <w:color w:val="0070C0"/>
          <w:sz w:val="22"/>
          <w:szCs w:val="24"/>
          <w:lang w:val="es-ES"/>
        </w:rPr>
        <w:t xml:space="preserve">. </w:t>
      </w:r>
    </w:p>
    <w:p w14:paraId="11EFDAA9" w14:textId="77777777" w:rsidR="006967B9" w:rsidRPr="004C0890" w:rsidRDefault="006967B9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 w:val="22"/>
          <w:szCs w:val="24"/>
          <w:lang w:val="es-ES"/>
        </w:rPr>
      </w:pPr>
    </w:p>
    <w:p w14:paraId="3F0F9236" w14:textId="51787388" w:rsidR="006E53B1" w:rsidRPr="004C0890" w:rsidRDefault="005B650B" w:rsidP="006967B9">
      <w:pPr>
        <w:spacing w:after="0"/>
        <w:rPr>
          <w:rFonts w:asciiTheme="minorHAnsi" w:eastAsiaTheme="minorEastAsia" w:hAnsiTheme="minorHAnsi" w:cstheme="minorHAnsi"/>
          <w:b/>
          <w:bCs/>
          <w:color w:val="0070C0"/>
          <w:szCs w:val="28"/>
          <w:u w:val="single"/>
          <w:lang w:val="es-ES"/>
        </w:rPr>
      </w:pPr>
      <w:r w:rsidRPr="004C0890">
        <w:rPr>
          <w:rFonts w:asciiTheme="minorHAnsi" w:hAnsiTheme="minorHAnsi" w:cstheme="minorHAnsi"/>
          <w:b/>
          <w:bCs/>
          <w:color w:val="0070C0"/>
          <w:szCs w:val="28"/>
          <w:u w:val="single"/>
          <w:lang w:val="es-ES"/>
        </w:rPr>
        <w:t>MUESTRA – Plan de adaptación del niño/de la niña en la guardería</w:t>
      </w:r>
    </w:p>
    <w:p w14:paraId="5368F4F0" w14:textId="75A88200" w:rsidR="006E53B1" w:rsidRPr="004C0890" w:rsidRDefault="00FD7424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lang w:val="es-ES"/>
        </w:rPr>
      </w:pP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Nuestra guardería </w:t>
      </w:r>
      <w:r w:rsidR="00EE739F" w:rsidRPr="004C0890">
        <w:rPr>
          <w:rFonts w:asciiTheme="minorHAnsi" w:hAnsiTheme="minorHAnsi" w:cstheme="minorHAnsi"/>
          <w:color w:val="0070C0"/>
          <w:sz w:val="22"/>
          <w:lang w:val="es-ES"/>
        </w:rPr>
        <w:t>ha elaborado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un tal llamado plan de adaptación </w:t>
      </w:r>
      <w:r w:rsidR="00EE739F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para los niños nuevos 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>que ayuda a los niños a adaptarse sucesivamente al nuevo medio de la guardería con el apoyo de sus padres y los pedagogos de la guardería</w:t>
      </w:r>
      <w:r w:rsidR="006E53B1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. </w:t>
      </w:r>
    </w:p>
    <w:p w14:paraId="7C89746C" w14:textId="5C9038B4" w:rsidR="006E53B1" w:rsidRPr="004C0890" w:rsidRDefault="00EC0FA5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lang w:val="es-ES"/>
        </w:rPr>
      </w:pPr>
      <w:r w:rsidRPr="004C0890">
        <w:rPr>
          <w:rFonts w:asciiTheme="minorHAnsi" w:hAnsiTheme="minorHAnsi" w:cstheme="minorHAnsi"/>
          <w:color w:val="0070C0"/>
          <w:sz w:val="22"/>
          <w:lang w:val="es-ES"/>
        </w:rPr>
        <w:t>Al adaptarse, el niño/la niña aprecia si a principio uno de sus padres está junto a él/ella en la guardería siguiendo el plan siguiente</w:t>
      </w:r>
      <w:r w:rsidR="00EE739F" w:rsidRPr="004C0890">
        <w:rPr>
          <w:rFonts w:asciiTheme="minorHAnsi" w:hAnsiTheme="minorHAnsi" w:cstheme="minorHAnsi"/>
          <w:color w:val="0070C0"/>
          <w:sz w:val="22"/>
          <w:lang w:val="es-ES"/>
        </w:rPr>
        <w:t>:</w:t>
      </w:r>
    </w:p>
    <w:p w14:paraId="40446040" w14:textId="3CFE3737" w:rsidR="006E53B1" w:rsidRPr="004C0890" w:rsidRDefault="00EC0FA5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lang w:val="es-ES"/>
        </w:rPr>
      </w:pPr>
      <w:r w:rsidRPr="004C0890">
        <w:rPr>
          <w:rFonts w:asciiTheme="minorHAnsi" w:hAnsiTheme="minorHAnsi" w:cstheme="minorHAnsi"/>
          <w:color w:val="0070C0"/>
          <w:sz w:val="22"/>
          <w:lang w:val="es-ES"/>
        </w:rPr>
        <w:t>1</w:t>
      </w:r>
      <w:r w:rsidRPr="004C0890">
        <w:rPr>
          <w:rFonts w:asciiTheme="minorHAnsi" w:hAnsiTheme="minorHAnsi" w:cstheme="minorHAnsi"/>
          <w:color w:val="0070C0"/>
          <w:sz w:val="22"/>
          <w:vertAlign w:val="superscript"/>
          <w:lang w:val="es-ES"/>
        </w:rPr>
        <w:t>er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>-3</w:t>
      </w:r>
      <w:r w:rsidRPr="004C0890">
        <w:rPr>
          <w:rFonts w:asciiTheme="minorHAnsi" w:hAnsiTheme="minorHAnsi" w:cstheme="minorHAnsi"/>
          <w:color w:val="0070C0"/>
          <w:sz w:val="22"/>
          <w:vertAlign w:val="superscript"/>
          <w:lang w:val="es-ES"/>
        </w:rPr>
        <w:t>er</w:t>
      </w:r>
      <w:r w:rsidR="006E53B1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</w:t>
      </w:r>
      <w:r w:rsidR="00EE739F" w:rsidRPr="004C0890">
        <w:rPr>
          <w:rFonts w:asciiTheme="minorHAnsi" w:hAnsiTheme="minorHAnsi" w:cstheme="minorHAnsi"/>
          <w:color w:val="0070C0"/>
          <w:sz w:val="22"/>
          <w:lang w:val="es-ES"/>
        </w:rPr>
        <w:t>día del niño/de la niña en la guardería</w:t>
      </w:r>
      <w:r w:rsidR="006E53B1" w:rsidRPr="004C0890">
        <w:rPr>
          <w:rFonts w:asciiTheme="minorHAnsi" w:hAnsiTheme="minorHAnsi" w:cstheme="minorHAnsi"/>
          <w:color w:val="0070C0"/>
          <w:sz w:val="22"/>
          <w:lang w:val="es-ES"/>
        </w:rPr>
        <w:t>:</w:t>
      </w:r>
      <w:r w:rsidR="00EE739F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su padre o madre viene con él/ella a la guardería (si es posible, siempre a la misma hora), se queda por una hora con su hijo/a en la clase y luego se van a casa juntos</w:t>
      </w:r>
      <w:r w:rsidR="006E53B1" w:rsidRPr="004C0890">
        <w:rPr>
          <w:rFonts w:asciiTheme="minorHAnsi" w:hAnsiTheme="minorHAnsi" w:cstheme="minorHAnsi"/>
          <w:color w:val="0070C0"/>
          <w:sz w:val="22"/>
          <w:lang w:val="es-ES"/>
        </w:rPr>
        <w:t>.</w:t>
      </w:r>
      <w:r w:rsidR="00EE739F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La madre/el padre figura como el apoyo pasivo del niño/de la niña (por ejemplo, no insiste que el niño/la niña participe en las actividades). Se acepta cuando el niño/la niña lo busque cuando se siente inseguro/a y necesita el apoyo.</w:t>
      </w:r>
    </w:p>
    <w:p w14:paraId="1A2D4B66" w14:textId="772E6399" w:rsidR="006E53B1" w:rsidRPr="004C0890" w:rsidRDefault="00EE739F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lang w:val="es-ES"/>
        </w:rPr>
      </w:pPr>
      <w:r w:rsidRPr="004C0890">
        <w:rPr>
          <w:rFonts w:asciiTheme="minorHAnsi" w:hAnsiTheme="minorHAnsi" w:cstheme="minorHAnsi"/>
          <w:color w:val="0070C0"/>
          <w:sz w:val="22"/>
          <w:lang w:val="es-ES"/>
        </w:rPr>
        <w:t>El 4</w:t>
      </w:r>
      <w:r w:rsidRPr="004C0890">
        <w:rPr>
          <w:rFonts w:asciiTheme="minorHAnsi" w:hAnsiTheme="minorHAnsi" w:cstheme="minorHAnsi"/>
          <w:color w:val="0070C0"/>
          <w:sz w:val="22"/>
          <w:vertAlign w:val="superscript"/>
          <w:lang w:val="es-ES"/>
        </w:rPr>
        <w:t>o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día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>, la madre/el padre trae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al 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>niño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/a la 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>niña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a la guardería y se va, la separación no tarda más de 30 minutos. Si el 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>niño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/la 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>niña</w:t>
      </w: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dominó la separación, durante el 5º y 6º día la madre/el padre solo está a disposición en la guardería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 para que pueda estar llamado a </w:t>
      </w:r>
      <w:r w:rsidR="006050D9"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la </w:t>
      </w:r>
      <w:r w:rsidR="00724D80" w:rsidRPr="004C0890">
        <w:rPr>
          <w:rFonts w:asciiTheme="minorHAnsi" w:hAnsiTheme="minorHAnsi" w:cstheme="minorHAnsi"/>
          <w:color w:val="0070C0"/>
          <w:sz w:val="22"/>
          <w:lang w:val="es-ES"/>
        </w:rPr>
        <w:t>clase cuando sea necesario</w:t>
      </w:r>
      <w:r w:rsidR="006E53B1" w:rsidRPr="004C0890">
        <w:rPr>
          <w:rFonts w:asciiTheme="minorHAnsi" w:hAnsiTheme="minorHAnsi" w:cstheme="minorHAnsi"/>
          <w:color w:val="0070C0"/>
          <w:sz w:val="22"/>
          <w:lang w:val="es-ES"/>
        </w:rPr>
        <w:t>.</w:t>
      </w:r>
    </w:p>
    <w:p w14:paraId="56B23ADB" w14:textId="24353996" w:rsidR="006E53B1" w:rsidRPr="004C0890" w:rsidRDefault="006050D9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lang w:val="es-ES"/>
        </w:rPr>
      </w:pPr>
      <w:r w:rsidRPr="004C0890">
        <w:rPr>
          <w:rFonts w:asciiTheme="minorHAnsi" w:hAnsiTheme="minorHAnsi" w:cstheme="minorHAnsi"/>
          <w:color w:val="0070C0"/>
          <w:sz w:val="22"/>
          <w:lang w:val="es-ES"/>
        </w:rPr>
        <w:t xml:space="preserve">En el caso de que el niño/la niña pase fatal la separación el 4º día, prolongamos el período de adaptación a 2-3 semanas y vamos a esperar un poco con el siguiente intento de separación. Durante el proceso de adaptación a la guardería hablamos individualmente con los padres y buscamos una solución óptima. </w:t>
      </w:r>
    </w:p>
    <w:p w14:paraId="732678FA" w14:textId="041DC43F" w:rsidR="006E53B1" w:rsidRPr="006E53B1" w:rsidRDefault="006E53B1" w:rsidP="006E53B1">
      <w:pPr>
        <w:pStyle w:val="Normlnweb"/>
        <w:spacing w:before="0" w:beforeAutospacing="0" w:after="200" w:afterAutospacing="0"/>
        <w:rPr>
          <w:rFonts w:asciiTheme="minorHAnsi" w:hAnsiTheme="minorHAnsi" w:cstheme="minorHAnsi"/>
        </w:rPr>
      </w:pPr>
    </w:p>
    <w:p w14:paraId="3F98436B" w14:textId="261D5599" w:rsidR="0002012F" w:rsidRPr="006E53B1" w:rsidRDefault="0002012F" w:rsidP="00E96E9E">
      <w:pPr>
        <w:rPr>
          <w:rFonts w:asciiTheme="minorHAnsi" w:hAnsiTheme="minorHAnsi" w:cstheme="minorHAnsi"/>
          <w:b/>
          <w:noProof/>
          <w:color w:val="0070C0"/>
          <w:szCs w:val="24"/>
          <w:u w:val="single"/>
        </w:rPr>
        <w:sectPr w:rsidR="0002012F" w:rsidRPr="006E53B1" w:rsidSect="004F170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521A9200" w:rsidR="00194EA1" w:rsidRPr="006E53B1" w:rsidRDefault="00194EA1" w:rsidP="0002012F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6E53B1" w:rsidSect="004F170E">
      <w:headerReference w:type="default" r:id="rId18"/>
      <w:footerReference w:type="default" r:id="rId19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2085" w14:textId="77777777" w:rsidR="004F170E" w:rsidRDefault="004F170E">
      <w:pPr>
        <w:spacing w:after="0" w:line="240" w:lineRule="auto"/>
      </w:pPr>
      <w:r>
        <w:separator/>
      </w:r>
    </w:p>
  </w:endnote>
  <w:endnote w:type="continuationSeparator" w:id="0">
    <w:p w14:paraId="233818C7" w14:textId="77777777" w:rsidR="004F170E" w:rsidRDefault="004F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2180" w14:textId="77777777" w:rsidR="00CE1979" w:rsidRDefault="00CE19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DD35" w14:textId="1C6C4A15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29C8549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19F60C9" wp14:editId="4A50BC3C">
          <wp:extent cx="704850" cy="476250"/>
          <wp:effectExtent l="0" t="0" r="0" b="0"/>
          <wp:docPr id="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6523300" wp14:editId="6A7B3B5F">
          <wp:extent cx="1676400" cy="476250"/>
          <wp:effectExtent l="0" t="0" r="0" b="0"/>
          <wp:docPr id="1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4A1AA71" wp14:editId="19147F5B">
          <wp:extent cx="981075" cy="466725"/>
          <wp:effectExtent l="0" t="0" r="9525" b="9525"/>
          <wp:docPr id="1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9B220C1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93783D" w:rsidRPr="00CE1979" w:rsidRDefault="0093783D" w:rsidP="00CE1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6111" w14:textId="77777777" w:rsidR="004F170E" w:rsidRDefault="004F170E">
      <w:pPr>
        <w:spacing w:after="0" w:line="240" w:lineRule="auto"/>
      </w:pPr>
      <w:r>
        <w:separator/>
      </w:r>
    </w:p>
  </w:footnote>
  <w:footnote w:type="continuationSeparator" w:id="0">
    <w:p w14:paraId="7A05D2CE" w14:textId="77777777" w:rsidR="004F170E" w:rsidRDefault="004F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86A2" w14:textId="77777777" w:rsidR="00CE1979" w:rsidRDefault="00CE19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39C6167">
          <wp:simplePos x="0" y="0"/>
          <wp:positionH relativeFrom="margin">
            <wp:align>right</wp:align>
          </wp:positionH>
          <wp:positionV relativeFrom="paragraph">
            <wp:posOffset>109855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43771A8B" w:rsidR="00BD496D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i/>
        <w:sz w:val="16"/>
        <w:szCs w:val="16"/>
      </w:rPr>
      <w:t xml:space="preserve"> </w:t>
    </w:r>
    <w:r w:rsidR="00CE1979">
      <w:rPr>
        <w:i/>
        <w:noProof/>
        <w:sz w:val="16"/>
        <w:szCs w:val="16"/>
      </w:rPr>
      <w:drawing>
        <wp:inline distT="0" distB="0" distL="0" distR="0" wp14:anchorId="5C743452" wp14:editId="52A6FA95">
          <wp:extent cx="1200785" cy="487680"/>
          <wp:effectExtent l="0" t="0" r="0" b="0"/>
          <wp:docPr id="138411216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sz w:val="16"/>
        <w:szCs w:val="16"/>
      </w:rPr>
      <w:tab/>
    </w:r>
    <w:r w:rsidR="00CE1979">
      <w:rPr>
        <w:i/>
        <w:noProof/>
        <w:sz w:val="16"/>
        <w:szCs w:val="16"/>
      </w:rPr>
      <w:drawing>
        <wp:inline distT="0" distB="0" distL="0" distR="0" wp14:anchorId="0EDD7CC7" wp14:editId="526B2263">
          <wp:extent cx="2060575" cy="506095"/>
          <wp:effectExtent l="0" t="0" r="0" b="0"/>
          <wp:docPr id="108356453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76D5442D" w:rsidR="000F1B8E" w:rsidRPr="00CE1979" w:rsidRDefault="000F1B8E" w:rsidP="00CE19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3935">
    <w:abstractNumId w:val="4"/>
  </w:num>
  <w:num w:numId="2" w16cid:durableId="219562438">
    <w:abstractNumId w:val="11"/>
  </w:num>
  <w:num w:numId="3" w16cid:durableId="1174300463">
    <w:abstractNumId w:val="0"/>
  </w:num>
  <w:num w:numId="4" w16cid:durableId="1861625762">
    <w:abstractNumId w:val="16"/>
  </w:num>
  <w:num w:numId="5" w16cid:durableId="283535298">
    <w:abstractNumId w:val="7"/>
  </w:num>
  <w:num w:numId="6" w16cid:durableId="133063606">
    <w:abstractNumId w:val="9"/>
  </w:num>
  <w:num w:numId="7" w16cid:durableId="1236747198">
    <w:abstractNumId w:val="14"/>
  </w:num>
  <w:num w:numId="8" w16cid:durableId="208883761">
    <w:abstractNumId w:val="12"/>
  </w:num>
  <w:num w:numId="9" w16cid:durableId="2020229746">
    <w:abstractNumId w:val="8"/>
  </w:num>
  <w:num w:numId="10" w16cid:durableId="1820726945">
    <w:abstractNumId w:val="5"/>
  </w:num>
  <w:num w:numId="11" w16cid:durableId="554851154">
    <w:abstractNumId w:val="18"/>
  </w:num>
  <w:num w:numId="12" w16cid:durableId="320813778">
    <w:abstractNumId w:val="2"/>
  </w:num>
  <w:num w:numId="13" w16cid:durableId="526873964">
    <w:abstractNumId w:val="3"/>
  </w:num>
  <w:num w:numId="14" w16cid:durableId="360858232">
    <w:abstractNumId w:val="1"/>
  </w:num>
  <w:num w:numId="15" w16cid:durableId="431822257">
    <w:abstractNumId w:val="10"/>
  </w:num>
  <w:num w:numId="16" w16cid:durableId="1205169868">
    <w:abstractNumId w:val="15"/>
  </w:num>
  <w:num w:numId="17" w16cid:durableId="776557541">
    <w:abstractNumId w:val="13"/>
  </w:num>
  <w:num w:numId="18" w16cid:durableId="779031766">
    <w:abstractNumId w:val="6"/>
  </w:num>
  <w:num w:numId="19" w16cid:durableId="11128247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3A91"/>
    <w:rsid w:val="00344BBB"/>
    <w:rsid w:val="00346EF5"/>
    <w:rsid w:val="00393435"/>
    <w:rsid w:val="004204DC"/>
    <w:rsid w:val="004262AE"/>
    <w:rsid w:val="0045262C"/>
    <w:rsid w:val="00485C7B"/>
    <w:rsid w:val="004923A4"/>
    <w:rsid w:val="004C0890"/>
    <w:rsid w:val="004C4239"/>
    <w:rsid w:val="004D517F"/>
    <w:rsid w:val="004E5C1A"/>
    <w:rsid w:val="004F170E"/>
    <w:rsid w:val="00503C1B"/>
    <w:rsid w:val="0051686C"/>
    <w:rsid w:val="00571D1D"/>
    <w:rsid w:val="005B63FE"/>
    <w:rsid w:val="005B650B"/>
    <w:rsid w:val="005C4517"/>
    <w:rsid w:val="006050D9"/>
    <w:rsid w:val="00617E11"/>
    <w:rsid w:val="006745D9"/>
    <w:rsid w:val="006967B9"/>
    <w:rsid w:val="006B22FC"/>
    <w:rsid w:val="006D003E"/>
    <w:rsid w:val="006E53B1"/>
    <w:rsid w:val="0070742C"/>
    <w:rsid w:val="00724D80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8303A"/>
    <w:rsid w:val="00BB2952"/>
    <w:rsid w:val="00BD496D"/>
    <w:rsid w:val="00C205C1"/>
    <w:rsid w:val="00C75AB9"/>
    <w:rsid w:val="00C86BB2"/>
    <w:rsid w:val="00CC5502"/>
    <w:rsid w:val="00CE1979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4C1"/>
    <w:rsid w:val="00E60A81"/>
    <w:rsid w:val="00E96E9E"/>
    <w:rsid w:val="00EC0FA5"/>
    <w:rsid w:val="00EC3C50"/>
    <w:rsid w:val="00EE739F"/>
    <w:rsid w:val="00EF03D6"/>
    <w:rsid w:val="00EF6E00"/>
    <w:rsid w:val="00F15744"/>
    <w:rsid w:val="00F8435E"/>
    <w:rsid w:val="00F93992"/>
    <w:rsid w:val="00FD7424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6C7C3F38-AA31-41F3-A47C-4910A74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UHRUZACKTJEK-540971305-182345</_dlc_DocId>
    <_dlc_DocIdUrl xmlns="889b5d77-561b-4745-9149-1638f0c8024a">
      <Url>https://metaops.sharepoint.com/sites/disk/_layouts/15/DocIdRedir.aspx?ID=UHRUZACKTJEK-540971305-182345</Url>
      <Description>UHRUZACKTJEK-540971305-182345</Description>
    </_dlc_DocIdUrl>
  </documentManagement>
</p:properties>
</file>

<file path=customXml/itemProps1.xml><?xml version="1.0" encoding="utf-8"?>
<ds:datastoreItem xmlns:ds="http://schemas.openxmlformats.org/officeDocument/2006/customXml" ds:itemID="{D5C85374-D28A-4952-8DB2-60E780DAC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ABE6C-B83A-40A2-96DA-D99BD0FBBC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8</cp:revision>
  <cp:lastPrinted>2018-01-10T14:49:00Z</cp:lastPrinted>
  <dcterms:created xsi:type="dcterms:W3CDTF">2018-12-16T21:44:00Z</dcterms:created>
  <dcterms:modified xsi:type="dcterms:W3CDTF">2024-02-24T10:33:00Z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bd16b3b9-157a-43aa-95c5-d2c36f4f0efc</vt:lpwstr>
  </property>
  <property fmtid="{D5CDD505-2E9C-101B-9397-08002B2CF9AE}" pid="4" name="AuthorIds_UIVersion_1024">
    <vt:lpwstr>94</vt:lpwstr>
  </property>
</Properties>
</file>